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0258" w14:textId="77777777" w:rsidR="003316F0" w:rsidRDefault="003316F0">
      <w:pPr>
        <w:pStyle w:val="BodyText"/>
        <w:rPr>
          <w:rFonts w:ascii="Times New Roman"/>
          <w:sz w:val="20"/>
        </w:rPr>
      </w:pPr>
    </w:p>
    <w:p w14:paraId="7058C5AE" w14:textId="77777777" w:rsidR="003316F0" w:rsidRDefault="003316F0">
      <w:pPr>
        <w:pStyle w:val="BodyText"/>
        <w:spacing w:before="11"/>
        <w:rPr>
          <w:rFonts w:ascii="Times New Roman"/>
          <w:sz w:val="28"/>
        </w:rPr>
      </w:pPr>
    </w:p>
    <w:p w14:paraId="7B6774BD" w14:textId="4B56ADF8" w:rsidR="003316F0" w:rsidRPr="003D26B4" w:rsidRDefault="007931CF" w:rsidP="003D26B4">
      <w:pPr>
        <w:pStyle w:val="Title"/>
        <w:ind w:firstLineChars="119" w:firstLine="572"/>
        <w:rPr>
          <w:sz w:val="44"/>
          <w:szCs w:val="44"/>
          <w:lang w:eastAsia="zh-TW"/>
        </w:rPr>
      </w:pPr>
      <w:r>
        <w:rPr>
          <w:noProof/>
          <w:color w:val="231F20"/>
          <w:lang w:eastAsia="zh-TW"/>
        </w:rPr>
        <mc:AlternateContent>
          <mc:Choice Requires="wps">
            <w:drawing>
              <wp:anchor distT="0" distB="0" distL="114300" distR="114300" simplePos="0" relativeHeight="487480320" behindDoc="0" locked="0" layoutInCell="1" allowOverlap="1" wp14:anchorId="2F599D8E" wp14:editId="78EB85BC">
                <wp:simplePos x="0" y="0"/>
                <wp:positionH relativeFrom="column">
                  <wp:posOffset>3788833</wp:posOffset>
                </wp:positionH>
                <wp:positionV relativeFrom="paragraph">
                  <wp:posOffset>514562</wp:posOffset>
                </wp:positionV>
                <wp:extent cx="3623734" cy="3928533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734" cy="3928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9"/>
                              <w:gridCol w:w="2734"/>
                            </w:tblGrid>
                            <w:tr w:rsidR="007931CF" w:rsidRPr="007931CF" w14:paraId="30726B57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6CD87C44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Reflective Practice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48243783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反思練習</w:t>
                                  </w:r>
                                </w:p>
                              </w:tc>
                            </w:tr>
                            <w:tr w:rsidR="007931CF" w:rsidRPr="007931CF" w14:paraId="117B1DBE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308CBEC6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Equity, Anti-Racism, Anti-Oppression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227F876D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平等、反種族主義、反壓迫</w:t>
                                  </w:r>
                                </w:p>
                              </w:tc>
                            </w:tr>
                            <w:tr w:rsidR="007931CF" w:rsidRPr="007931CF" w14:paraId="6E60E220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3B30BDE4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Culturally Relevant &amp; Responsive Pedagogy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57F1B2B0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文化相關及積極回應的教學法</w:t>
                                  </w:r>
                                </w:p>
                              </w:tc>
                            </w:tr>
                            <w:tr w:rsidR="007931CF" w:rsidRPr="007931CF" w14:paraId="787B4206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15CFDDD0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Comprehensive Literacy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627D3586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綜合讀寫</w:t>
                                  </w:r>
                                </w:p>
                              </w:tc>
                            </w:tr>
                            <w:tr w:rsidR="007931CF" w:rsidRPr="007931CF" w14:paraId="02F85328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2BA0D30C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Inquiry &amp; Play-Based Learning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53CD385E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探究式及基於玩耍的學習</w:t>
                                  </w:r>
                                </w:p>
                              </w:tc>
                            </w:tr>
                            <w:tr w:rsidR="007931CF" w:rsidRPr="007931CF" w14:paraId="7A3610BE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0B9AD351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Explicit and Systematic Instruction of the Five Pillars of Early Reading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4DA97D3B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明確且系統的早期閱讀五大支柱教學</w:t>
                                  </w:r>
                                </w:p>
                              </w:tc>
                            </w:tr>
                            <w:tr w:rsidR="007931CF" w:rsidRPr="007931CF" w14:paraId="50D7935A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072D5585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Fluency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7136729B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熟練度</w:t>
                                  </w:r>
                                </w:p>
                              </w:tc>
                            </w:tr>
                            <w:tr w:rsidR="007931CF" w:rsidRPr="007931CF" w14:paraId="082BDFA9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793CC506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Alphabetic Principle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2B5F7583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字母原則</w:t>
                                  </w:r>
                                </w:p>
                              </w:tc>
                            </w:tr>
                            <w:tr w:rsidR="007931CF" w:rsidRPr="007931CF" w14:paraId="2070CBE3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16300B4C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Comprehension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4C2E1F3A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理解</w:t>
                                  </w:r>
                                </w:p>
                              </w:tc>
                            </w:tr>
                            <w:tr w:rsidR="007931CF" w:rsidRPr="007931CF" w14:paraId="633DD3AD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224A98CF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Phonemic Awareness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22D512C5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發音認知</w:t>
                                  </w:r>
                                </w:p>
                              </w:tc>
                            </w:tr>
                            <w:tr w:rsidR="007931CF" w:rsidRPr="007931CF" w14:paraId="29012FD5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55EE71F5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Vocabulary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3796A33D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詞彙量</w:t>
                                  </w:r>
                                </w:p>
                              </w:tc>
                            </w:tr>
                            <w:tr w:rsidR="007931CF" w:rsidRPr="007931CF" w14:paraId="6009A69C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2D94BB99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Oral Language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3DED9F6B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口語</w:t>
                                  </w:r>
                                </w:p>
                              </w:tc>
                            </w:tr>
                            <w:tr w:rsidR="007931CF" w:rsidRPr="007931CF" w14:paraId="04696AAB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6D49873C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Layered Assessments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38D5FD76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多層次評估</w:t>
                                  </w:r>
                                </w:p>
                              </w:tc>
                            </w:tr>
                            <w:tr w:rsidR="007931CF" w:rsidRPr="007931CF" w14:paraId="4B3B6913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5B2DCA95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Pedagogical Documentation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06C19345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教學文獻</w:t>
                                  </w:r>
                                </w:p>
                              </w:tc>
                            </w:tr>
                            <w:tr w:rsidR="007931CF" w:rsidRPr="007931CF" w14:paraId="63ECA467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413AE1C8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Relationships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0AF4945F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關係</w:t>
                                  </w:r>
                                </w:p>
                              </w:tc>
                            </w:tr>
                            <w:tr w:rsidR="007931CF" w:rsidRPr="007931CF" w14:paraId="3DF03D5E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086BDD7C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child • family • educators • environment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2D1C9E43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兒童</w:t>
                                  </w: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 xml:space="preserve"> • </w:t>
                                  </w: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家庭</w:t>
                                  </w: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 xml:space="preserve"> • </w:t>
                                  </w: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教育工作者</w:t>
                                  </w: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 xml:space="preserve"> • </w:t>
                                  </w: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環境</w:t>
                                  </w:r>
                                </w:p>
                              </w:tc>
                            </w:tr>
                            <w:tr w:rsidR="007931CF" w:rsidRPr="007931CF" w14:paraId="5DC30BD3" w14:textId="77777777" w:rsidTr="007931CF">
                              <w:tc>
                                <w:tcPr>
                                  <w:tcW w:w="291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446F0E7F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Honouring children's strengths, interests, passions, identities and lived experiences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hideMark/>
                                </w:tcPr>
                                <w:p w14:paraId="738C05AF" w14:textId="77777777" w:rsidR="007931CF" w:rsidRPr="007931CF" w:rsidRDefault="007931CF" w:rsidP="007931CF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eastAsia="Microsoft JhengHei" w:cs="Times New Roman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</w:pPr>
                                  <w:r w:rsidRPr="007931CF">
                                    <w:rPr>
                                      <w:rFonts w:eastAsia="Microsoft JhengHei" w:cs="PingFang TC"/>
                                      <w:sz w:val="16"/>
                                      <w:szCs w:val="16"/>
                                      <w:lang w:val="en-CA" w:eastAsia="zh-TW"/>
                                    </w:rPr>
                                    <w:t>尊重兒童的優勢、興趣、熱情、身分認同和親身經歷</w:t>
                                  </w:r>
                                </w:p>
                              </w:tc>
                            </w:tr>
                          </w:tbl>
                          <w:p w14:paraId="7DAC0BED" w14:textId="77777777" w:rsidR="007931CF" w:rsidRPr="007931CF" w:rsidRDefault="007931CF">
                            <w:pPr>
                              <w:rPr>
                                <w:lang w:val="en-CA"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9D8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298.35pt;margin-top:40.5pt;width:285.35pt;height:309.35pt;z-index:4874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zarLgIAAFUEAAAOAAAAZHJzL2Uyb0RvYy54bWysVFFv2jAQfp+0/2D5fQQI0DYiVIyKaRJq&#13;&#10;K9Gpz8axSSTH59mGhP36nZ1AabenaS/One/8+e67z5nft7UiR2FdBTqno8GQEqE5FJXe5/THy/rL&#13;&#10;LSXOM10wBVrk9CQcvV98/jRvTCbGUIIqhCUIol3WmJyW3pssSRwvRc3cAIzQGJRga+bRtfuksKxB&#13;&#10;9Fol4+FwljRgC2OBC+dw96EL0kXEl1Jw/ySlE56onGJtPq42rruwJos5y/aWmbLifRnsH6qoWaXx&#13;&#10;0gvUA/OMHGz1B1RdcQsOpB9wqBOQsuIi9oDdjIYfutmWzIjYC5LjzIUm9/9g+eNxa54t8e1XaHGA&#13;&#10;gZDGuMzhZuinlbYOX6yUYBwpPF1oE60nHDfT2Ti9SSeUcIyld+PbaZoGnOTtuLHOfxNQk2Dk1OJc&#13;&#10;Il3suHG+Sz2nhNscqKpYV0pFJ2hBrJQlR4ZTVD4WieDvspQmTU5n6XQYgTWE4x2y0ljLW1PB8u2u&#13;&#10;7TvdQXFCAix02nCGrysscsOcf2YWxYA9o8D9Ey5SAV4CvUVJCfbX3/ZDPs4Io5Q0KK6cup8HZgUl&#13;&#10;6rvG6d2NJpOgxuhMpjdjdOx1ZHcd0Yd6Bdj5CJ+S4dEM+V6dTWmhfsV3sAy3Yohpjnfn1J/Nle8k&#13;&#10;j++Ii+UyJqH+DPMbvTU8QAemwwhe2ldmTT8njyN+hLMMWfZhXF1uOKlhefAgqzjLQHDHas87ajeq&#13;&#10;oX9n4XFc+zHr7W+w+A0AAP//AwBQSwMEFAAGAAgAAAAhAKyC8SjoAAAAEAEAAA8AAABkcnMvZG93&#13;&#10;bnJldi54bWxMj0tvgzAQhO+V+h+srdRL1RiaBgJhiaq+IuXW0Id6c7ADKHiNsAP039c5tZeVVjsz&#13;&#10;O1+2nnTLBtXbxhBCOAuAKSqNbKhCeC9ebpfArBMkRWtIIfwoC+v88iITqTQjvalh5yrmQ8imAqF2&#13;&#10;rks5t2WttLAz0ynyt4PptXB+7SsuezH6cN3yuyCIuBYN+Q+16NRjrcrj7qQRvm+qr62dXj/G+WLe&#13;&#10;PW+GIv6UBeL11fS08uNhBcypyf054Mzg+0Pui+3NiaRlLcIiiWIvRViGHuwsCKP4HtgeIUqSGHie&#13;&#10;8f8g+S8AAAD//wMAUEsBAi0AFAAGAAgAAAAhALaDOJL+AAAA4QEAABMAAAAAAAAAAAAAAAAAAAAA&#13;&#10;AFtDb250ZW50X1R5cGVzXS54bWxQSwECLQAUAAYACAAAACEAOP0h/9YAAACUAQAACwAAAAAAAAAA&#13;&#10;AAAAAAAvAQAAX3JlbHMvLnJlbHNQSwECLQAUAAYACAAAACEAQA82qy4CAABVBAAADgAAAAAAAAAA&#13;&#10;AAAAAAAuAgAAZHJzL2Uyb0RvYy54bWxQSwECLQAUAAYACAAAACEArILxKOgAAAAQAQAADwAAAAAA&#13;&#10;AAAAAAAAAACIBAAAZHJzL2Rvd25yZXYueG1sUEsFBgAAAAAEAAQA8wAAAJ0FAAAAAA==&#13;&#10;" fillcolor="white [3201]" stroked="f" strokeweight=".5pt">
                <v:textbox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9"/>
                        <w:gridCol w:w="2734"/>
                      </w:tblGrid>
                      <w:tr w:rsidR="007931CF" w:rsidRPr="007931CF" w14:paraId="30726B57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6CD87C44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Reflective Practice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48243783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反思練習</w:t>
                            </w:r>
                          </w:p>
                        </w:tc>
                      </w:tr>
                      <w:tr w:rsidR="007931CF" w:rsidRPr="007931CF" w14:paraId="117B1DBE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308CBEC6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Equity, Anti-Racism, Anti-Oppression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227F876D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平等、反種族主義、反壓迫</w:t>
                            </w:r>
                          </w:p>
                        </w:tc>
                      </w:tr>
                      <w:tr w:rsidR="007931CF" w:rsidRPr="007931CF" w14:paraId="6E60E220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3B30BDE4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Culturally Relevant &amp; Responsive Pedagogy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57F1B2B0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文化相關及積極回應的教學法</w:t>
                            </w:r>
                          </w:p>
                        </w:tc>
                      </w:tr>
                      <w:tr w:rsidR="007931CF" w:rsidRPr="007931CF" w14:paraId="787B4206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15CFDDD0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Comprehensive Literacy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627D3586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綜合讀寫</w:t>
                            </w:r>
                          </w:p>
                        </w:tc>
                      </w:tr>
                      <w:tr w:rsidR="007931CF" w:rsidRPr="007931CF" w14:paraId="02F85328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2BA0D30C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Inquiry &amp; Play-Based Learning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53CD385E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探究式及基於玩耍的學習</w:t>
                            </w:r>
                          </w:p>
                        </w:tc>
                      </w:tr>
                      <w:tr w:rsidR="007931CF" w:rsidRPr="007931CF" w14:paraId="7A3610BE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0B9AD351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Explicit and Systematic Instruction of the Five Pillars of Early Reading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4DA97D3B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明確且系統的早期閱讀五大支柱教學</w:t>
                            </w:r>
                          </w:p>
                        </w:tc>
                      </w:tr>
                      <w:tr w:rsidR="007931CF" w:rsidRPr="007931CF" w14:paraId="50D7935A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072D5585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Fluency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7136729B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熟練度</w:t>
                            </w:r>
                          </w:p>
                        </w:tc>
                      </w:tr>
                      <w:tr w:rsidR="007931CF" w:rsidRPr="007931CF" w14:paraId="082BDFA9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793CC506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Alphabetic Principle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2B5F7583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字母原則</w:t>
                            </w:r>
                          </w:p>
                        </w:tc>
                      </w:tr>
                      <w:tr w:rsidR="007931CF" w:rsidRPr="007931CF" w14:paraId="2070CBE3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16300B4C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Comprehension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4C2E1F3A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理解</w:t>
                            </w:r>
                          </w:p>
                        </w:tc>
                      </w:tr>
                      <w:tr w:rsidR="007931CF" w:rsidRPr="007931CF" w14:paraId="633DD3AD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224A98CF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Phonemic Awareness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22D512C5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發音認知</w:t>
                            </w:r>
                          </w:p>
                        </w:tc>
                      </w:tr>
                      <w:tr w:rsidR="007931CF" w:rsidRPr="007931CF" w14:paraId="29012FD5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55EE71F5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Vocabulary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3796A33D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詞彙量</w:t>
                            </w:r>
                          </w:p>
                        </w:tc>
                      </w:tr>
                      <w:tr w:rsidR="007931CF" w:rsidRPr="007931CF" w14:paraId="6009A69C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2D94BB99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Oral Language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3DED9F6B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口語</w:t>
                            </w:r>
                          </w:p>
                        </w:tc>
                      </w:tr>
                      <w:tr w:rsidR="007931CF" w:rsidRPr="007931CF" w14:paraId="04696AAB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6D49873C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Layered Assessments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38D5FD76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多層次評估</w:t>
                            </w:r>
                          </w:p>
                        </w:tc>
                      </w:tr>
                      <w:tr w:rsidR="007931CF" w:rsidRPr="007931CF" w14:paraId="4B3B6913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5B2DCA95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Pedagogical Documentation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06C19345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教學文獻</w:t>
                            </w:r>
                          </w:p>
                        </w:tc>
                      </w:tr>
                      <w:tr w:rsidR="007931CF" w:rsidRPr="007931CF" w14:paraId="63ECA467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413AE1C8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Relationships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0AF4945F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關係</w:t>
                            </w:r>
                          </w:p>
                        </w:tc>
                      </w:tr>
                      <w:tr w:rsidR="007931CF" w:rsidRPr="007931CF" w14:paraId="3DF03D5E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086BDD7C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child • family • educators • environment 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2D1C9E43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兒童</w:t>
                            </w: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 xml:space="preserve"> • </w:t>
                            </w: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家庭</w:t>
                            </w: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 xml:space="preserve"> • </w:t>
                            </w: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教育工作者</w:t>
                            </w: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 xml:space="preserve"> • </w:t>
                            </w: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環境</w:t>
                            </w:r>
                          </w:p>
                        </w:tc>
                      </w:tr>
                      <w:tr w:rsidR="007931CF" w:rsidRPr="007931CF" w14:paraId="5DC30BD3" w14:textId="77777777" w:rsidTr="007931CF">
                        <w:tc>
                          <w:tcPr>
                            <w:tcW w:w="291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446F0E7F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  <w:t>Honouring children's strengths, interests, passions, identities and lived experiences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hideMark/>
                          </w:tcPr>
                          <w:p w14:paraId="738C05AF" w14:textId="77777777" w:rsidR="007931CF" w:rsidRPr="007931CF" w:rsidRDefault="007931CF" w:rsidP="007931CF">
                            <w:pPr>
                              <w:widowControl/>
                              <w:autoSpaceDE/>
                              <w:autoSpaceDN/>
                              <w:rPr>
                                <w:rFonts w:eastAsia="Microsoft JhengHei" w:cs="Times New Roman"/>
                                <w:sz w:val="16"/>
                                <w:szCs w:val="16"/>
                                <w:lang w:val="en-CA" w:eastAsia="zh-TW"/>
                              </w:rPr>
                            </w:pPr>
                            <w:r w:rsidRPr="007931CF">
                              <w:rPr>
                                <w:rFonts w:eastAsia="Microsoft JhengHei" w:cs="PingFang TC"/>
                                <w:sz w:val="16"/>
                                <w:szCs w:val="16"/>
                                <w:lang w:val="en-CA" w:eastAsia="zh-TW"/>
                              </w:rPr>
                              <w:t>尊重兒童的優勢、興趣、熱情、身分認同和親身經歷</w:t>
                            </w:r>
                          </w:p>
                        </w:tc>
                      </w:tr>
                    </w:tbl>
                    <w:p w14:paraId="7DAC0BED" w14:textId="77777777" w:rsidR="007931CF" w:rsidRPr="007931CF" w:rsidRDefault="007931CF">
                      <w:pPr>
                        <w:rPr>
                          <w:lang w:val="en-CA"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3D98" w:rsidRPr="003D26B4">
        <w:rPr>
          <w:noProof/>
          <w:sz w:val="56"/>
          <w:szCs w:val="56"/>
        </w:rPr>
        <w:drawing>
          <wp:anchor distT="0" distB="0" distL="0" distR="0" simplePos="0" relativeHeight="15729152" behindDoc="0" locked="0" layoutInCell="1" allowOverlap="1" wp14:anchorId="0994A1B1" wp14:editId="260BB8CD">
            <wp:simplePos x="0" y="0"/>
            <wp:positionH relativeFrom="page">
              <wp:posOffset>361568</wp:posOffset>
            </wp:positionH>
            <wp:positionV relativeFrom="paragraph">
              <wp:posOffset>-359460</wp:posOffset>
            </wp:positionV>
            <wp:extent cx="1088136" cy="1069848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6B4" w:rsidRPr="003D26B4">
        <w:rPr>
          <w:rFonts w:hint="eastAsia"/>
          <w:color w:val="2261AE"/>
          <w:spacing w:val="-4"/>
          <w:lang w:eastAsia="zh-TW"/>
        </w:rPr>
        <w:t>TD</w:t>
      </w:r>
      <w:r w:rsidR="00AD3D98" w:rsidRPr="003D26B4">
        <w:rPr>
          <w:color w:val="2261AE"/>
          <w:spacing w:val="-4"/>
          <w:lang w:eastAsia="zh-TW"/>
        </w:rPr>
        <w:t>SB</w:t>
      </w:r>
      <w:r w:rsidR="00AD3D98" w:rsidRPr="003D26B4">
        <w:rPr>
          <w:color w:val="2261AE"/>
          <w:spacing w:val="-15"/>
          <w:sz w:val="44"/>
          <w:szCs w:val="44"/>
          <w:lang w:eastAsia="zh-TW"/>
        </w:rPr>
        <w:t xml:space="preserve"> </w:t>
      </w:r>
      <w:r w:rsidR="003D26B4" w:rsidRPr="003D26B4">
        <w:rPr>
          <w:rFonts w:ascii="Microsoft JhengHei" w:eastAsia="Microsoft JhengHei" w:hAnsi="Microsoft JhengHei" w:cs="Microsoft JhengHei" w:hint="eastAsia"/>
          <w:color w:val="2261AE"/>
          <w:spacing w:val="-4"/>
          <w:sz w:val="44"/>
          <w:szCs w:val="44"/>
          <w:lang w:eastAsia="zh-TW"/>
        </w:rPr>
        <w:t>早期閱讀教學：家庭及</w:t>
      </w:r>
      <w:r w:rsidR="00F50A0F">
        <w:rPr>
          <w:rFonts w:ascii="Microsoft JhengHei" w:eastAsia="Microsoft JhengHei" w:hAnsi="Microsoft JhengHei" w:cs="Microsoft JhengHei" w:hint="eastAsia"/>
          <w:color w:val="2261AE"/>
          <w:spacing w:val="-4"/>
          <w:sz w:val="44"/>
          <w:szCs w:val="44"/>
          <w:lang w:eastAsia="zh-TW"/>
        </w:rPr>
        <w:t>照護</w:t>
      </w:r>
      <w:r w:rsidR="003D26B4" w:rsidRPr="003D26B4">
        <w:rPr>
          <w:rFonts w:ascii="Microsoft JhengHei" w:eastAsia="Microsoft JhengHei" w:hAnsi="Microsoft JhengHei" w:cs="Microsoft JhengHei" w:hint="eastAsia"/>
          <w:color w:val="2261AE"/>
          <w:spacing w:val="-4"/>
          <w:sz w:val="44"/>
          <w:szCs w:val="44"/>
          <w:lang w:eastAsia="zh-TW"/>
        </w:rPr>
        <w:t>者指南</w:t>
      </w:r>
    </w:p>
    <w:p w14:paraId="4AF67B95" w14:textId="3B371613" w:rsidR="003316F0" w:rsidRDefault="003D26B4">
      <w:pPr>
        <w:pStyle w:val="Heading1"/>
        <w:spacing w:before="106"/>
        <w:rPr>
          <w:lang w:eastAsia="zh-TW"/>
        </w:rPr>
      </w:pPr>
      <w:r w:rsidRPr="003D26B4">
        <w:rPr>
          <w:color w:val="231F20"/>
          <w:lang w:eastAsia="zh-TW"/>
        </w:rPr>
        <w:t xml:space="preserve">TDSB </w:t>
      </w:r>
      <w:r w:rsidRPr="003D26B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早期閱讀</w:t>
      </w:r>
      <w:r w:rsidR="008239FD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教學</w:t>
      </w:r>
    </w:p>
    <w:p w14:paraId="4A55D83F" w14:textId="36EE7788" w:rsidR="003316F0" w:rsidRPr="00270F23" w:rsidRDefault="00752BEE" w:rsidP="00EF02BA">
      <w:pPr>
        <w:pStyle w:val="BodyText"/>
        <w:ind w:left="260" w:rightChars="2440" w:right="5368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lang w:eastAsia="zh-TW"/>
        </w:rPr>
        <w:t>教育工作者志在將主動的基礎閱讀</w:t>
      </w:r>
      <w:r w:rsidR="00A575A7">
        <w:rPr>
          <w:rFonts w:ascii="Microsoft JhengHei" w:eastAsia="Microsoft JhengHei" w:hAnsi="Microsoft JhengHei" w:cs="Microsoft JhengHei" w:hint="eastAsia"/>
          <w:lang w:eastAsia="zh-TW"/>
        </w:rPr>
        <w:t>技能</w:t>
      </w:r>
      <w:r>
        <w:rPr>
          <w:rFonts w:ascii="Microsoft JhengHei" w:eastAsia="Microsoft JhengHei" w:hAnsi="Microsoft JhengHei" w:cs="Microsoft JhengHei" w:hint="eastAsia"/>
          <w:lang w:eastAsia="zh-TW"/>
        </w:rPr>
        <w:t>教學融入到豐富的學習經歷中，此類教學將以兒童的優勢、興趣、熱情、親身經歷和身分認同為基礎。以下是我們的早期閱讀框架，概述了有效早期閱讀教學的關鍵組成部分，</w:t>
      </w:r>
      <w:r w:rsidR="002E204A" w:rsidRPr="002E204A">
        <w:rPr>
          <w:rFonts w:ascii="Microsoft JhengHei" w:eastAsia="Microsoft JhengHei" w:hAnsi="Microsoft JhengHei" w:cs="Microsoft JhengHei" w:hint="eastAsia"/>
          <w:lang w:eastAsia="zh-TW"/>
        </w:rPr>
        <w:t>以</w:t>
      </w:r>
      <w:r w:rsidRPr="002E204A">
        <w:rPr>
          <w:rFonts w:ascii="Microsoft JhengHei" w:eastAsia="Microsoft JhengHei" w:hAnsi="Microsoft JhengHei" w:cs="Microsoft JhengHei" w:hint="eastAsia"/>
          <w:lang w:eastAsia="zh-TW"/>
        </w:rPr>
        <w:t>指導</w:t>
      </w:r>
      <w:r>
        <w:rPr>
          <w:rFonts w:ascii="Microsoft JhengHei" w:eastAsia="Microsoft JhengHei" w:hAnsi="Microsoft JhengHei" w:cs="Microsoft JhengHei" w:hint="eastAsia"/>
          <w:lang w:eastAsia="zh-TW"/>
        </w:rPr>
        <w:t xml:space="preserve"> TDSB 的閱讀教學。</w:t>
      </w:r>
    </w:p>
    <w:p w14:paraId="5A55C69F" w14:textId="43DD1FCE" w:rsidR="003316F0" w:rsidRDefault="00AD3D98">
      <w:pPr>
        <w:pStyle w:val="Heading1"/>
        <w:spacing w:before="199"/>
        <w:rPr>
          <w:lang w:eastAsia="zh-TW"/>
        </w:rPr>
      </w:pPr>
      <w:r>
        <w:rPr>
          <w:color w:val="231F20"/>
          <w:lang w:eastAsia="zh-TW"/>
        </w:rPr>
        <w:t xml:space="preserve">TDSB </w:t>
      </w:r>
      <w:r w:rsidR="0071766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早期閱讀框架</w:t>
      </w:r>
    </w:p>
    <w:p w14:paraId="27B1A485" w14:textId="356F6F26" w:rsidR="003316F0" w:rsidRDefault="00717664">
      <w:pPr>
        <w:pStyle w:val="BodyText"/>
        <w:spacing w:before="80"/>
        <w:ind w:left="260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此框架概述的關鍵訊息包括：</w:t>
      </w:r>
    </w:p>
    <w:p w14:paraId="1BD77C96" w14:textId="45B03284" w:rsidR="006E7C8C" w:rsidRPr="006E7C8C" w:rsidRDefault="006E7C8C">
      <w:pPr>
        <w:pStyle w:val="ListParagraph"/>
        <w:numPr>
          <w:ilvl w:val="0"/>
          <w:numId w:val="7"/>
        </w:numPr>
        <w:tabs>
          <w:tab w:val="left" w:pos="619"/>
          <w:tab w:val="left" w:pos="620"/>
        </w:tabs>
        <w:ind w:right="5427"/>
        <w:rPr>
          <w:lang w:eastAsia="zh-TW"/>
        </w:rPr>
      </w:pPr>
      <w:r w:rsidRPr="006E7C8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閱讀</w:t>
      </w:r>
      <w:r w:rsidR="000E73E1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經歷</w:t>
      </w:r>
      <w:r w:rsidRPr="006E7C8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建立在學生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已有的</w:t>
      </w:r>
      <w:r w:rsidRPr="006E7C8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知識、優勢、熱情、興趣、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身分認同以及</w:t>
      </w:r>
      <w:r w:rsid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其在</w:t>
      </w:r>
      <w:r w:rsidRPr="006E7C8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家庭和社區的語言</w:t>
      </w:r>
      <w:r w:rsidR="000E73E1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經歷</w:t>
      </w:r>
      <w:r w:rsidRPr="006E7C8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之上</w:t>
      </w:r>
    </w:p>
    <w:p w14:paraId="397459B2" w14:textId="133B8EC2" w:rsidR="00754C9E" w:rsidRPr="00754C9E" w:rsidRDefault="00752BEE" w:rsidP="00754C9E">
      <w:pPr>
        <w:pStyle w:val="ListParagraph"/>
        <w:numPr>
          <w:ilvl w:val="0"/>
          <w:numId w:val="7"/>
        </w:numPr>
        <w:tabs>
          <w:tab w:val="left" w:pos="619"/>
          <w:tab w:val="left" w:pos="620"/>
        </w:tabs>
        <w:ind w:right="5427"/>
        <w:rPr>
          <w:lang w:eastAsia="zh-TW"/>
        </w:rPr>
      </w:pPr>
      <w:r w:rsidRP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在有目的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、</w:t>
      </w:r>
      <w:r w:rsidRP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有意義的環境中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進行</w:t>
      </w:r>
      <w:r w:rsidRP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基礎閱讀</w:t>
      </w:r>
      <w:r w:rsidR="00A575A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技能</w:t>
      </w:r>
      <w:r w:rsidRP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教學，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讓</w:t>
      </w:r>
      <w:r w:rsidRP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學生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快樂地沈浸</w:t>
      </w:r>
      <w:r w:rsidRP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在</w:t>
      </w:r>
      <w:r w:rsidR="00A575A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多樣</w:t>
      </w:r>
      <w:r w:rsidR="002E204A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化</w:t>
      </w:r>
      <w:r w:rsidRPr="00752BE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的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讀寫體驗中</w:t>
      </w:r>
    </w:p>
    <w:p w14:paraId="3BA60C95" w14:textId="30BACFB1" w:rsidR="00754C9E" w:rsidRPr="00754C9E" w:rsidRDefault="00A575A7" w:rsidP="00754C9E">
      <w:pPr>
        <w:pStyle w:val="ListParagraph"/>
        <w:numPr>
          <w:ilvl w:val="0"/>
          <w:numId w:val="7"/>
        </w:numPr>
        <w:tabs>
          <w:tab w:val="left" w:pos="619"/>
          <w:tab w:val="left" w:pos="620"/>
        </w:tabs>
        <w:ind w:right="5427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在回應迅速</w:t>
      </w:r>
      <w:r w:rsidR="00754C9E"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、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充滿關愛</w:t>
      </w:r>
      <w:r w:rsidR="00754C9E"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的關係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中開展閱讀教學</w:t>
      </w:r>
    </w:p>
    <w:p w14:paraId="232AD1F1" w14:textId="77777777" w:rsidR="00754C9E" w:rsidRPr="00754C9E" w:rsidRDefault="00754C9E" w:rsidP="00754C9E">
      <w:pPr>
        <w:tabs>
          <w:tab w:val="left" w:pos="619"/>
          <w:tab w:val="left" w:pos="620"/>
        </w:tabs>
        <w:ind w:right="5427"/>
        <w:rPr>
          <w:lang w:eastAsia="zh-TW"/>
        </w:rPr>
      </w:pPr>
    </w:p>
    <w:p w14:paraId="0F461451" w14:textId="49F6A8F0" w:rsidR="003316F0" w:rsidRDefault="00E119DD">
      <w:pPr>
        <w:pStyle w:val="Heading1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 xml:space="preserve">安省人權委員會 </w:t>
      </w:r>
      <w:r>
        <w:rPr>
          <w:rFonts w:ascii="Microsoft JhengHei" w:eastAsia="Microsoft JhengHei" w:hAnsi="Microsoft JhengHei" w:cs="Microsoft JhengHei"/>
          <w:color w:val="231F20"/>
          <w:lang w:eastAsia="zh-TW"/>
        </w:rPr>
        <w:t xml:space="preserve">—— 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閱讀權調查報告</w:t>
      </w:r>
    </w:p>
    <w:p w14:paraId="0484CBFC" w14:textId="3018045D" w:rsidR="00754C9E" w:rsidRDefault="00754C9E">
      <w:pPr>
        <w:pStyle w:val="BodyText"/>
        <w:spacing w:before="90"/>
        <w:ind w:left="260"/>
        <w:rPr>
          <w:rFonts w:ascii="Microsoft JhengHei" w:eastAsia="Microsoft JhengHei" w:hAnsi="Microsoft JhengHei" w:cs="Microsoft JhengHei"/>
          <w:color w:val="231F20"/>
          <w:lang w:eastAsia="zh-TW"/>
        </w:rPr>
      </w:pP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安省人權委員會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發表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的</w:t>
      </w: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《閱讀權調查報告》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反映</w:t>
      </w: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了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針對</w:t>
      </w: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閱讀障礙學生人權問題的公開調查結果。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為了回應</w:t>
      </w: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調查報告，教育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廳發表</w:t>
      </w: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了《有效的早期閱讀教學：教師指南》，其中包括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旨在協助</w:t>
      </w: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閱讀教學的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教學</w:t>
      </w:r>
      <w:r w:rsidRPr="00754C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策略</w:t>
      </w:r>
      <w:r w:rsidR="009D3E57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範例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。</w:t>
      </w:r>
    </w:p>
    <w:p w14:paraId="491C2917" w14:textId="3222DB12" w:rsidR="003316F0" w:rsidRDefault="00B978BC">
      <w:pPr>
        <w:pStyle w:val="BodyText"/>
        <w:spacing w:before="90"/>
        <w:ind w:left="260"/>
        <w:rPr>
          <w:lang w:eastAsia="zh-TW"/>
        </w:rPr>
      </w:pPr>
      <w:r w:rsidRPr="00B978BC">
        <w:rPr>
          <w:color w:val="231F20"/>
          <w:lang w:eastAsia="zh-TW"/>
        </w:rPr>
        <w:t xml:space="preserve">TDSB 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對教育工作者的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讀寫教育支援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反映了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《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閱讀權調查報告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》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中的建議，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同時也是為了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確保學生的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親身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經歷和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身分認同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得到肯定，並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體會</w:t>
      </w:r>
      <w:r w:rsidRPr="00B978BC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到閱讀的樂趣。</w:t>
      </w:r>
    </w:p>
    <w:p w14:paraId="58613996" w14:textId="6F62375B" w:rsidR="003316F0" w:rsidRDefault="00171013">
      <w:pPr>
        <w:pStyle w:val="Heading1"/>
        <w:spacing w:before="224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0" locked="0" layoutInCell="1" allowOverlap="1" wp14:anchorId="4E9301A4" wp14:editId="171BB04F">
                <wp:simplePos x="0" y="0"/>
                <wp:positionH relativeFrom="column">
                  <wp:posOffset>4749800</wp:posOffset>
                </wp:positionH>
                <wp:positionV relativeFrom="paragraph">
                  <wp:posOffset>274320</wp:posOffset>
                </wp:positionV>
                <wp:extent cx="508000" cy="4445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6CDD8" w14:textId="20D9B08E" w:rsidR="00171013" w:rsidRPr="00171013" w:rsidRDefault="0017101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71013">
                              <w:rPr>
                                <w:rFonts w:ascii="Microsoft JhengHei" w:eastAsia="Microsoft JhengHei" w:hAnsi="Microsoft JhengHei" w:cs="Microsoft JhengHei"/>
                                <w:sz w:val="15"/>
                                <w:szCs w:val="15"/>
                                <w:lang w:eastAsia="zh-TW"/>
                              </w:rPr>
                              <w:t>對口語的理解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01A4" id="Text Box 30" o:spid="_x0000_s1027" type="#_x0000_t202" style="position:absolute;left:0;text-align:left;margin-left:374pt;margin-top:21.6pt;width:40pt;height:35pt;z-index:4874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eGaLQIAAFoEAAAOAAAAZHJzL2Uyb0RvYy54bWysVE1v2zAMvQ/YfxB0X+xkTtcZcYosRYYB&#13;&#10;RVsgHXpWZCkWIIuapMTOfv0oOV/rdhp2kUmReiIfnzy761tN9sJ5Baai41FOiTAcamW2Ff3+svpw&#13;&#10;S4kPzNRMgxEVPQhP7+bv3806W4oJNKBr4QiCGF92tqJNCLbMMs8b0TI/AisMBiW4lgV03TarHesQ&#13;&#10;vdXZJM9vsg5cbR1w4T3u3g9BOk/4UgoenqT0IhBdUawtpNWldRPXbD5j5dYx2yh+LIP9QxUtUwYv&#13;&#10;PUPds8DIzqk/oFrFHXiQYcShzUBKxUXqAbsZ52+6WTfMitQLkuPtmSb//2D5435tnx0J/RfocYCR&#13;&#10;kM760uNm7KeXro1frJRgHCk8nGkTfSAcN6f5bZ5jhGOoKIop2oiSXQ5b58NXAS2JRkUdTiWRxfYP&#13;&#10;Pgypp5R4lwet6pXSOjlRCWKpHdkznKEOqUQE/y1LG9JV9ObjNE/ABuLxAVkbrOXSUrRCv+mJqq/a&#13;&#10;3UB9QBYcDALxlq8U1vrAfHhmDhWB7aHKwxMuUgPeBUeLkgbcz7/tx3wcFEYp6VBhFfU/dswJSvQ3&#13;&#10;gyP8PC6KKMnkFNNPE3TcdWRzHTG7dglIwBjfk+XJjPlBn0zpoH3Fx7CIt2KIGY53VzSczGUYdI+P&#13;&#10;iYvFIiWhCC0LD2ZteYSOhMdJvPSvzNnjuALO+RFOWmTlm6kNufGkgcUugFRppJHngdUj/SjgJIrj&#13;&#10;Y4sv5NpPWZdfwvwXAAAA//8DAFBLAwQUAAYACAAAACEAVHeq1eMAAAAPAQAADwAAAGRycy9kb3du&#13;&#10;cmV2LnhtbExPS0+DQBC+m/gfNmPixdilUC2hLI3xmXiz+Ii3LTsCkZ0l7Bbw3zs96WWS+eab75Fv&#13;&#10;Z9uJEQffOlKwXEQgkCpnWqoVvJYPlykIHzQZ3TlCBT/oYVucnuQ6M26iFxx3oRYsQj7TCpoQ+kxK&#13;&#10;XzVotV+4HolvX26wOvA61NIMemJx28k4iq6l1S2xQ6N7vG2w+t4drILPi/rj2c+Pb1NylfT3T2O5&#13;&#10;fjelUudn892Gx80GRMA5/H3AsQPnh4KD7d2BjBedgvUq5UJBwSqJQTAhjY/AnplLRmSRy/89il8A&#13;&#10;AAD//wMAUEsBAi0AFAAGAAgAAAAhALaDOJL+AAAA4QEAABMAAAAAAAAAAAAAAAAAAAAAAFtDb250&#13;&#10;ZW50X1R5cGVzXS54bWxQSwECLQAUAAYACAAAACEAOP0h/9YAAACUAQAACwAAAAAAAAAAAAAAAAAv&#13;&#10;AQAAX3JlbHMvLnJlbHNQSwECLQAUAAYACAAAACEAGQHhmi0CAABaBAAADgAAAAAAAAAAAAAAAAAu&#13;&#10;AgAAZHJzL2Uyb0RvYy54bWxQSwECLQAUAAYACAAAACEAVHeq1eMAAAAPAQAADwAAAAAAAAAAAAAA&#13;&#10;AACHBAAAZHJzL2Rvd25yZXYueG1sUEsFBgAAAAAEAAQA8wAAAJcFAAAAAA==&#13;&#10;" fillcolor="white [3201]" stroked="f" strokeweight=".5pt">
                <v:textbox>
                  <w:txbxContent>
                    <w:p w14:paraId="30C6CDD8" w14:textId="20D9B08E" w:rsidR="00171013" w:rsidRPr="00171013" w:rsidRDefault="00171013">
                      <w:pPr>
                        <w:rPr>
                          <w:sz w:val="15"/>
                          <w:szCs w:val="15"/>
                        </w:rPr>
                      </w:pPr>
                      <w:r w:rsidRPr="00171013">
                        <w:rPr>
                          <w:rFonts w:ascii="Microsoft JhengHei" w:eastAsia="Microsoft JhengHei" w:hAnsi="Microsoft JhengHei" w:cs="Microsoft JhengHei"/>
                          <w:sz w:val="15"/>
                          <w:szCs w:val="15"/>
                          <w:lang w:eastAsia="zh-TW"/>
                        </w:rPr>
                        <w:t>對口語的理解</w:t>
                      </w:r>
                    </w:p>
                  </w:txbxContent>
                </v:textbox>
              </v:shape>
            </w:pict>
          </mc:Fallback>
        </mc:AlternateContent>
      </w:r>
      <w:r w:rsidR="00AD3D98">
        <w:rPr>
          <w:noProof/>
        </w:rPr>
        <w:drawing>
          <wp:anchor distT="0" distB="0" distL="0" distR="0" simplePos="0" relativeHeight="15728640" behindDoc="0" locked="0" layoutInCell="1" allowOverlap="1" wp14:anchorId="2ABD5E7A" wp14:editId="504A60F1">
            <wp:simplePos x="0" y="0"/>
            <wp:positionH relativeFrom="page">
              <wp:posOffset>4979670</wp:posOffset>
            </wp:positionH>
            <wp:positionV relativeFrom="paragraph">
              <wp:posOffset>224155</wp:posOffset>
            </wp:positionV>
            <wp:extent cx="2318847" cy="1224000"/>
            <wp:effectExtent l="0" t="0" r="5715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847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孩童學習閱讀需要哪些技能？</w:t>
      </w:r>
    </w:p>
    <w:p w14:paraId="60C5E251" w14:textId="58D7D999" w:rsidR="00F92A42" w:rsidRDefault="00171013" w:rsidP="00F92A42">
      <w:pPr>
        <w:pStyle w:val="BodyText"/>
        <w:spacing w:before="90"/>
        <w:ind w:left="260" w:right="3979"/>
        <w:rPr>
          <w:rFonts w:ascii="Microsoft JhengHei" w:eastAsia="Microsoft JhengHei" w:hAnsi="Microsoft JhengHei" w:cs="Microsoft JhengHei"/>
          <w:color w:val="231F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248" behindDoc="0" locked="0" layoutInCell="1" allowOverlap="1" wp14:anchorId="36F3EB54" wp14:editId="43F2F794">
                <wp:simplePos x="0" y="0"/>
                <wp:positionH relativeFrom="column">
                  <wp:posOffset>6413500</wp:posOffset>
                </wp:positionH>
                <wp:positionV relativeFrom="paragraph">
                  <wp:posOffset>201930</wp:posOffset>
                </wp:positionV>
                <wp:extent cx="540000" cy="432000"/>
                <wp:effectExtent l="0" t="0" r="635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DBC88" w14:textId="7EAE7951" w:rsidR="00171013" w:rsidRPr="00171013" w:rsidRDefault="00171013" w:rsidP="00171013">
                            <w:pPr>
                              <w:rPr>
                                <w:sz w:val="8"/>
                                <w:szCs w:val="8"/>
                                <w:lang w:eastAsia="zh-TW"/>
                              </w:rPr>
                            </w:pPr>
                            <w:r w:rsidRPr="00171013">
                              <w:rPr>
                                <w:rFonts w:ascii="Microsoft JhengHei" w:eastAsia="Microsoft JhengHei" w:hAnsi="Microsoft JhengHei" w:cs="Microsoft JhengHei" w:hint="eastAsia"/>
                                <w:sz w:val="8"/>
                                <w:szCs w:val="8"/>
                                <w:lang w:eastAsia="zh-TW"/>
                              </w:rPr>
                              <w:t>帶著</w:t>
                            </w:r>
                            <w:r w:rsidRPr="00171013">
                              <w:rPr>
                                <w:rFonts w:ascii="Microsoft JhengHei" w:eastAsia="Microsoft JhengHei" w:hAnsi="Microsoft JhengHei" w:cs="Microsoft JhengHei"/>
                                <w:sz w:val="8"/>
                                <w:szCs w:val="8"/>
                                <w:lang w:eastAsia="zh-TW"/>
                              </w:rPr>
                              <w:t>理解、快樂、情感和動力</w:t>
                            </w:r>
                            <w:r w:rsidRPr="00171013">
                              <w:rPr>
                                <w:rFonts w:ascii="Microsoft JhengHei" w:eastAsia="Microsoft JhengHei" w:hAnsi="Microsoft JhengHei" w:cs="Microsoft JhengHei" w:hint="eastAsia"/>
                                <w:sz w:val="8"/>
                                <w:szCs w:val="8"/>
                                <w:lang w:eastAsia="zh-TW"/>
                              </w:rPr>
                              <w:t>去</w:t>
                            </w:r>
                            <w:r w:rsidRPr="00171013">
                              <w:rPr>
                                <w:rFonts w:ascii="Microsoft JhengHei" w:eastAsia="Microsoft JhengHei" w:hAnsi="Microsoft JhengHei" w:cs="Microsoft JhengHei"/>
                                <w:sz w:val="8"/>
                                <w:szCs w:val="8"/>
                                <w:lang w:eastAsia="zh-TW"/>
                              </w:rPr>
                              <w:t>閱讀的讀者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EB54" id="Text Box 33" o:spid="_x0000_s1028" type="#_x0000_t202" style="position:absolute;left:0;text-align:left;margin-left:505pt;margin-top:15.9pt;width:42.5pt;height:34pt;z-index:4874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1CbLwIAAFoEAAAOAAAAZHJzL2Uyb0RvYy54bWysVEtv2zAMvg/YfxB0X+ykSbcZcYosRYYB&#13;&#10;QVsgHXpWZCkWIIuapMTOfv0oOa+1PQ3LQSFFio/vIz296xpN9sJ5Baakw0FOiTAcKmW2Jf35vPz0&#13;&#10;hRIfmKmYBiNKehCe3s0+fpi2thAjqEFXwhEMYnzR2pLWIdgiyzyvRcP8AKwwaJTgGhZQdduscqzF&#13;&#10;6I3ORnl+m7XgKuuAC+/x9r430lmKL6Xg4VFKLwLRJcXaQjpdOjfxzGZTVmwds7XixzLYP1TRMGUw&#13;&#10;6TnUPQuM7Jx6E6pR3IEHGQYcmgykVFykHrCbYf6qm3XNrEi9IDjenmHy/y8sf9iv7ZMjofsGHRIY&#13;&#10;AWmtLzxexn466Zr4j5UStCOEhzNsoguE4+VknOOPEo6m8Q2ykmDNLo+t8+G7gIZEoaQOWUlgsf3K&#13;&#10;B0yIrieXmMuDVtVSaZ2UOAlioR3ZM+RQh1QivvjLSxvSlvT2ZpKnwAbi8z6yNpjg0lKUQrfpiKpK&#13;&#10;Ojq1u4HqgCg46AfEW75UWOuK+fDEHE4EtodTHh7xkBowFxwlSmpwv9+7j/5IFFopaXHCSup/7ZgT&#13;&#10;lOgfBin8OhyP40gmZTz5PELFXVs21xazaxaAAAxxnyxPYvQP+iRKB80LLsM8ZkUTMxxzlzScxEXo&#13;&#10;5x6XiYv5PDnhEFoWVmZteQwdAY9MPHcvzNkjXQF5foDTLLLiFWu9b3xpYL4LIFWiNOLco3qEHwc4&#13;&#10;MX1ctrgh13ryunwSZn8AAAD//wMAUEsDBBQABgAIAAAAIQBbmbRK5QAAABABAAAPAAAAZHJzL2Rv&#13;&#10;d25yZXYueG1sTI/LTsMwEEX3SP0HayqxQdQOUaFJ41SIVyV2NDzEzo3dJGo8jmI3CX/PdAWbke48&#13;&#10;7tyTbSbbssH0vnEoIVoIYAZLpxusJLwXz9crYD4o1Kp1aCT8GA+bfHaRqVS7Ed/MsAsVIxP0qZJQ&#13;&#10;h9ClnPuyNlb5hesM0uzgeqsCyb7iulcjmduW3whxy61qkD7UqjMPtSmPu5OV8H1Vfb366eVjjJdx&#13;&#10;97QdirtPXUh5OZ8e11Tu18CCmcLfBZwZKD/kFGzvTqg9a0mLSBBRkBBHBHLeEMmSOnsJSbICnmf8&#13;&#10;P0j+CwAA//8DAFBLAQItABQABgAIAAAAIQC2gziS/gAAAOEBAAATAAAAAAAAAAAAAAAAAAAAAABb&#13;&#10;Q29udGVudF9UeXBlc10ueG1sUEsBAi0AFAAGAAgAAAAhADj9If/WAAAAlAEAAAsAAAAAAAAAAAAA&#13;&#10;AAAALwEAAF9yZWxzLy5yZWxzUEsBAi0AFAAGAAgAAAAhABxrUJsvAgAAWgQAAA4AAAAAAAAAAAAA&#13;&#10;AAAALgIAAGRycy9lMm9Eb2MueG1sUEsBAi0AFAAGAAgAAAAhAFuZtErlAAAAEAEAAA8AAAAAAAAA&#13;&#10;AAAAAAAAiQQAAGRycy9kb3ducmV2LnhtbFBLBQYAAAAABAAEAPMAAACbBQAAAAA=&#13;&#10;" fillcolor="white [3201]" stroked="f" strokeweight=".5pt">
                <v:textbox>
                  <w:txbxContent>
                    <w:p w14:paraId="79BDBC88" w14:textId="7EAE7951" w:rsidR="00171013" w:rsidRPr="00171013" w:rsidRDefault="00171013" w:rsidP="00171013">
                      <w:pPr>
                        <w:rPr>
                          <w:sz w:val="8"/>
                          <w:szCs w:val="8"/>
                          <w:lang w:eastAsia="zh-TW"/>
                        </w:rPr>
                      </w:pPr>
                      <w:r w:rsidRPr="00171013">
                        <w:rPr>
                          <w:rFonts w:ascii="Microsoft JhengHei" w:eastAsia="Microsoft JhengHei" w:hAnsi="Microsoft JhengHei" w:cs="Microsoft JhengHei" w:hint="eastAsia"/>
                          <w:sz w:val="8"/>
                          <w:szCs w:val="8"/>
                          <w:lang w:eastAsia="zh-TW"/>
                        </w:rPr>
                        <w:t>帶著</w:t>
                      </w:r>
                      <w:r w:rsidRPr="00171013">
                        <w:rPr>
                          <w:rFonts w:ascii="Microsoft JhengHei" w:eastAsia="Microsoft JhengHei" w:hAnsi="Microsoft JhengHei" w:cs="Microsoft JhengHei"/>
                          <w:sz w:val="8"/>
                          <w:szCs w:val="8"/>
                          <w:lang w:eastAsia="zh-TW"/>
                        </w:rPr>
                        <w:t>理解、快樂、情感和動力</w:t>
                      </w:r>
                      <w:r w:rsidRPr="00171013">
                        <w:rPr>
                          <w:rFonts w:ascii="Microsoft JhengHei" w:eastAsia="Microsoft JhengHei" w:hAnsi="Microsoft JhengHei" w:cs="Microsoft JhengHei" w:hint="eastAsia"/>
                          <w:sz w:val="8"/>
                          <w:szCs w:val="8"/>
                          <w:lang w:eastAsia="zh-TW"/>
                        </w:rPr>
                        <w:t>去</w:t>
                      </w:r>
                      <w:r w:rsidRPr="00171013">
                        <w:rPr>
                          <w:rFonts w:ascii="Microsoft JhengHei" w:eastAsia="Microsoft JhengHei" w:hAnsi="Microsoft JhengHei" w:cs="Microsoft JhengHei"/>
                          <w:sz w:val="8"/>
                          <w:szCs w:val="8"/>
                          <w:lang w:eastAsia="zh-TW"/>
                        </w:rPr>
                        <w:t>閱讀的讀者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200" behindDoc="0" locked="0" layoutInCell="1" allowOverlap="1" wp14:anchorId="1DA83D71" wp14:editId="249129EE">
                <wp:simplePos x="0" y="0"/>
                <wp:positionH relativeFrom="column">
                  <wp:posOffset>4749800</wp:posOffset>
                </wp:positionH>
                <wp:positionV relativeFrom="paragraph">
                  <wp:posOffset>532130</wp:posOffset>
                </wp:positionV>
                <wp:extent cx="508000" cy="4445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F03BB" w14:textId="4A84E694" w:rsidR="00171013" w:rsidRPr="00171013" w:rsidRDefault="00171013" w:rsidP="0017101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71013">
                              <w:rPr>
                                <w:rFonts w:ascii="Microsoft JhengHei" w:eastAsia="Microsoft JhengHei" w:hAnsi="Microsoft JhengHei" w:cs="Microsoft JhengHei"/>
                                <w:sz w:val="15"/>
                                <w:szCs w:val="15"/>
                                <w:lang w:eastAsia="zh-TW"/>
                              </w:rPr>
                              <w:t>文字閱讀能力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83D71" id="Text Box 32" o:spid="_x0000_s1029" type="#_x0000_t202" style="position:absolute;left:0;text-align:left;margin-left:374pt;margin-top:41.9pt;width:40pt;height:35pt;z-index:4874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w/rLwIAAFoEAAAOAAAAZHJzL2Uyb0RvYy54bWysVE1v2zAMvQ/YfxB0X+ykTtcGcYosRYYB&#13;&#10;QVsgHXpWZCkWIIuapMTOfv0oOV/rdhp2kUmReiIfnzx96BpN9sJ5Baakw0FOiTAcKmW2Jf3+uvx0&#13;&#10;R4kPzFRMgxElPQhPH2YfP0xbOxEjqEFXwhEEMX7S2pLWIdhJlnlei4b5AVhhMCjBNSyg67ZZ5ViL&#13;&#10;6I3ORnl+m7XgKuuAC+9x97EP0lnCl1Lw8CylF4HokmJtIa0urZu4ZrMpm2wds7XixzLYP1TRMGXw&#13;&#10;0jPUIwuM7Jz6A6pR3IEHGQYcmgykVFykHrCbYf6um3XNrEi9IDnenmny/w+WP+3X9sWR0H2BDgcY&#13;&#10;CWmtn3jcjP100jXxi5USjCOFhzNtoguE4+Y4v8tzjHAMFUUxRhtRssth63z4KqAh0Sipw6kksth+&#13;&#10;5UOfekqJd3nQqloqrZMTlSAW2pE9wxnqkEpE8N+ytCFtSW9vxnkCNhCP98jaYC2XlqIVuk1HVFXS&#13;&#10;m1O7G6gOyIKDXiDe8qXCWlfMhxfmUBHYHqo8POMiNeBdcLQoqcH9/Nt+zMdBYZSSFhVWUv9jx5yg&#13;&#10;RH8zOML7YVFESSanGH8eoeOuI5vriNk1C0AChvieLE9mzA/6ZEoHzRs+hnm8FUPMcLy7pOFkLkKv&#13;&#10;e3xMXMznKQlFaFlYmbXlEToSHifx2r0xZ4/jCjjnJzhpkU3eTa3PjScNzHcBpEojjTz3rB7pRwEn&#13;&#10;URwfW3wh137KuvwSZr8AAAD//wMAUEsDBBQABgAIAAAAIQD0kv9E5AAAAA8BAAAPAAAAZHJzL2Rv&#13;&#10;d25yZXYueG1sTI9PT8MwDMXvSHyHyEhcEEtZGau6phPi3yRurBuIW9aYtqJxqiZry7fHO8HFkp+f&#13;&#10;7ffL1pNtxYC9bxwpuJlFIJBKZxqqFOyK5+sEhA+ajG4doYIf9LDOz88ynRo30hsO21AJPkI+1Qrq&#13;&#10;ELpUSl/WaLWfuQ6JZ1+utzpw21fS9Hrk47aV8yi6k1Y3xB9q3eFDjeX39mgVfF5VH69+etmP8SLu&#13;&#10;njZDsXw3hVKXF9Pjisv9CkTAKfxtwImB80POwQ7uSMaLVsHyNmGgoCCJmYMNyfwkHNi5YEXmmfzP&#13;&#10;kf8CAAD//wMAUEsBAi0AFAAGAAgAAAAhALaDOJL+AAAA4QEAABMAAAAAAAAAAAAAAAAAAAAAAFtD&#13;&#10;b250ZW50X1R5cGVzXS54bWxQSwECLQAUAAYACAAAACEAOP0h/9YAAACUAQAACwAAAAAAAAAAAAAA&#13;&#10;AAAvAQAAX3JlbHMvLnJlbHNQSwECLQAUAAYACAAAACEApmMP6y8CAABaBAAADgAAAAAAAAAAAAAA&#13;&#10;AAAuAgAAZHJzL2Uyb0RvYy54bWxQSwECLQAUAAYACAAAACEA9JL/ROQAAAAPAQAADwAAAAAAAAAA&#13;&#10;AAAAAACJBAAAZHJzL2Rvd25yZXYueG1sUEsFBgAAAAAEAAQA8wAAAJoFAAAAAA==&#13;&#10;" fillcolor="white [3201]" stroked="f" strokeweight=".5pt">
                <v:textbox>
                  <w:txbxContent>
                    <w:p w14:paraId="5B8F03BB" w14:textId="4A84E694" w:rsidR="00171013" w:rsidRPr="00171013" w:rsidRDefault="00171013" w:rsidP="00171013">
                      <w:pPr>
                        <w:rPr>
                          <w:sz w:val="15"/>
                          <w:szCs w:val="15"/>
                        </w:rPr>
                      </w:pPr>
                      <w:r w:rsidRPr="00171013">
                        <w:rPr>
                          <w:rFonts w:ascii="Microsoft JhengHei" w:eastAsia="Microsoft JhengHei" w:hAnsi="Microsoft JhengHei" w:cs="Microsoft JhengHei"/>
                          <w:sz w:val="15"/>
                          <w:szCs w:val="15"/>
                          <w:lang w:eastAsia="zh-TW"/>
                        </w:rPr>
                        <w:t>文字閱讀能力</w:t>
                      </w:r>
                    </w:p>
                  </w:txbxContent>
                </v:textbox>
              </v:shape>
            </w:pict>
          </mc:Fallback>
        </mc:AlternateConten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這個</w:t>
      </w:r>
      <w:r w:rsid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圖表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展示了</w:t>
      </w:r>
      <w:r w:rsid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孩童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對口語的理解</w:t>
      </w:r>
      <w:r w:rsid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與其文字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閱讀</w:t>
      </w:r>
      <w:r w:rsid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技能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之間的關係。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這</w:t>
      </w:r>
      <w:r w:rsid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兩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類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技能</w:t>
      </w:r>
      <w:r w:rsid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相結合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，</w:t>
      </w:r>
      <w:r w:rsid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便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可以</w:t>
      </w:r>
      <w:r w:rsid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造就帶著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理解、快樂、情感和動力</w:t>
      </w:r>
      <w:r w:rsid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去閱讀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的</w:t>
      </w:r>
      <w:r w:rsid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讀者</w:t>
      </w:r>
      <w:r w:rsidR="00CD5E44" w:rsidRPr="00CD5E44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。</w:t>
      </w:r>
    </w:p>
    <w:p w14:paraId="541B5849" w14:textId="6E5B304D" w:rsidR="003316F0" w:rsidRDefault="00801349" w:rsidP="00F92A42">
      <w:pPr>
        <w:pStyle w:val="BodyText"/>
        <w:spacing w:before="90"/>
        <w:ind w:left="260" w:right="3979"/>
        <w:rPr>
          <w:rFonts w:ascii="Microsoft JhengHei" w:eastAsia="Microsoft JhengHei" w:hAnsi="Microsoft JhengHei" w:cs="Microsoft JhengHei"/>
          <w:color w:val="231F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0" locked="0" layoutInCell="1" allowOverlap="1" wp14:anchorId="2D5B521A" wp14:editId="099A9B4A">
                <wp:simplePos x="0" y="0"/>
                <wp:positionH relativeFrom="column">
                  <wp:posOffset>5380567</wp:posOffset>
                </wp:positionH>
                <wp:positionV relativeFrom="paragraph">
                  <wp:posOffset>368511</wp:posOffset>
                </wp:positionV>
                <wp:extent cx="1428115" cy="220133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B350C" w14:textId="715B8B8C" w:rsidR="00801349" w:rsidRPr="00801349" w:rsidRDefault="00801349" w:rsidP="00801349">
                            <w:pPr>
                              <w:rPr>
                                <w:sz w:val="10"/>
                                <w:szCs w:val="10"/>
                                <w:lang w:val="en-CA"/>
                              </w:rPr>
                            </w:pPr>
                            <w:r w:rsidRPr="00801349">
                              <w:rPr>
                                <w:rFonts w:ascii="Microsoft JhengHei" w:eastAsia="Microsoft JhengHei" w:hAnsi="Microsoft JhengHei" w:cs="Microsoft JhengHei" w:hint="eastAsia"/>
                                <w:sz w:val="10"/>
                                <w:szCs w:val="10"/>
                                <w:lang w:eastAsia="zh-TW"/>
                              </w:rPr>
                              <w:t>根據</w:t>
                            </w:r>
                            <w:r w:rsidRPr="00801349">
                              <w:rPr>
                                <w:rFonts w:eastAsia="Microsoft JhengHei" w:cs="Microsoft JhengHei"/>
                                <w:sz w:val="10"/>
                                <w:szCs w:val="10"/>
                                <w:lang w:eastAsia="zh-TW"/>
                              </w:rPr>
                              <w:t xml:space="preserve"> Scarborough</w:t>
                            </w:r>
                            <w:r w:rsidRPr="00801349">
                              <w:rPr>
                                <w:rFonts w:eastAsia="Microsoft JhengHei" w:cs="Microsoft JhengHei"/>
                                <w:sz w:val="10"/>
                                <w:szCs w:val="10"/>
                                <w:lang w:val="en-CA" w:eastAsia="zh-TW"/>
                              </w:rPr>
                              <w:t xml:space="preserve">’s Reading Rope (2001) </w:t>
                            </w:r>
                            <w:r w:rsidRPr="00801349">
                              <w:rPr>
                                <w:rFonts w:ascii="Microsoft JhengHei" w:eastAsia="Microsoft JhengHei" w:hAnsi="Microsoft JhengHei" w:cs="Microsoft JhengHei" w:hint="eastAsia"/>
                                <w:sz w:val="10"/>
                                <w:szCs w:val="10"/>
                                <w:lang w:val="en-CA" w:eastAsia="zh-TW"/>
                              </w:rPr>
                              <w:t>編繪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521A" id="Text Box 34" o:spid="_x0000_s1030" type="#_x0000_t202" style="position:absolute;left:0;text-align:left;margin-left:423.65pt;margin-top:29pt;width:112.45pt;height:17.35pt;z-index:4874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NWxMAIAAFsEAAAOAAAAZHJzL2Uyb0RvYy54bWysVE1v2zAMvQ/YfxB0Xxzno2uNOEWWIsOA&#13;&#10;oC2QDj0rshQLkEVNUmJnv36UnDRZt9Owi0yJ1BP5+OjZfddochDOKzAlzQdDSoThUCmzK+n3l9Wn&#13;&#10;W0p8YKZiGowo6VF4ej//+GHW2kKMoAZdCUcQxPiitSWtQ7BFlnlei4b5AVhh0CnBNSzg1u2yyrEW&#13;&#10;0RudjYbDm6wFV1kHXHiPpw+9k84TvpSChycpvQhElxRzC2l1ad3GNZvPWLFzzNaKn9Jg/5BFw5TB&#13;&#10;R9+gHlhgZO/UH1CN4g48yDDg0GQgpeIi1YDV5MN31WxqZkWqBcnx9o0m//9g+eNhY58dCd0X6LCB&#13;&#10;kZDW+sLjYaynk66JX8yUoB8pPL7RJrpAeLw0Gd3m+ZQSjr4R1jEeR5jscts6H74KaEg0SuqwLYkt&#13;&#10;dlj70IeeQ+JjHrSqVkrrtIlSEEvtyIFhE3VIOSL4b1HakLakN+PpMAEbiNd7ZG0wl0tN0QrdtiOq&#13;&#10;KunkXO8WqiPS4KBXiLd8pTDXNfPhmTmUBFaOMg9PuEgN+BacLEpqcD//dh7jsVPopaRFiZXU/9gz&#13;&#10;JyjR3wz28C6fTKIm02Yy/TzCjbv2bK89Zt8sAQnIcaAsT2aMD/psSgfNK07DIr6KLmY4vl3ScDaX&#13;&#10;oRc+ThMXi0UKQhVaFtZmY3mEjoTHTrx0r8zZU7sCNvoRzmJkxbuu9bHxpoHFPoBUqaWR557VE/2o&#13;&#10;4CSK07TFEbnep6jLP2H+CwAA//8DAFBLAwQUAAYACAAAACEADapF8+YAAAAPAQAADwAAAGRycy9k&#13;&#10;b3ducmV2LnhtbEyPS0/DMBCE70j8B2uRuCDqkFAS0mwqxFPiRsND3Nx4SSLidRS7afj3uCe4rLTa&#13;&#10;mdn5ivVsejHR6DrLCBeLCARxbXXHDcJr9XCegXBesVa9ZUL4IQfr8vioULm2e36haeMbEULY5Qqh&#13;&#10;9X7IpXR1S0a5hR2Iw+3Ljkb5sI6N1KPah3DTyziKrqRRHYcPrRrotqX6e7MzCJ9nzcezmx/f9sky&#13;&#10;Ge6fpip91xXi6cl8twrjZgXC0+z/HHBgCP2hDMW2dsfaiR4hu0yTIEVYZgHsIIjSOAaxRbiOU5Bl&#13;&#10;If9zlL8AAAD//wMAUEsBAi0AFAAGAAgAAAAhALaDOJL+AAAA4QEAABMAAAAAAAAAAAAAAAAAAAAA&#13;&#10;AFtDb250ZW50X1R5cGVzXS54bWxQSwECLQAUAAYACAAAACEAOP0h/9YAAACUAQAACwAAAAAAAAAA&#13;&#10;AAAAAAAvAQAAX3JlbHMvLnJlbHNQSwECLQAUAAYACAAAACEAE/DVsTACAABbBAAADgAAAAAAAAAA&#13;&#10;AAAAAAAuAgAAZHJzL2Uyb0RvYy54bWxQSwECLQAUAAYACAAAACEADapF8+YAAAAPAQAADwAAAAAA&#13;&#10;AAAAAAAAAACKBAAAZHJzL2Rvd25yZXYueG1sUEsFBgAAAAAEAAQA8wAAAJ0FAAAAAA==&#13;&#10;" fillcolor="white [3201]" stroked="f" strokeweight=".5pt">
                <v:textbox>
                  <w:txbxContent>
                    <w:p w14:paraId="01BB350C" w14:textId="715B8B8C" w:rsidR="00801349" w:rsidRPr="00801349" w:rsidRDefault="00801349" w:rsidP="00801349">
                      <w:pPr>
                        <w:rPr>
                          <w:sz w:val="10"/>
                          <w:szCs w:val="10"/>
                          <w:lang w:val="en-CA"/>
                        </w:rPr>
                      </w:pPr>
                      <w:r w:rsidRPr="00801349">
                        <w:rPr>
                          <w:rFonts w:ascii="Microsoft JhengHei" w:eastAsia="Microsoft JhengHei" w:hAnsi="Microsoft JhengHei" w:cs="Microsoft JhengHei" w:hint="eastAsia"/>
                          <w:sz w:val="10"/>
                          <w:szCs w:val="10"/>
                          <w:lang w:eastAsia="zh-TW"/>
                        </w:rPr>
                        <w:t>根據</w:t>
                      </w:r>
                      <w:r w:rsidRPr="00801349">
                        <w:rPr>
                          <w:rFonts w:eastAsia="Microsoft JhengHei" w:cs="Microsoft JhengHei"/>
                          <w:sz w:val="10"/>
                          <w:szCs w:val="10"/>
                          <w:lang w:eastAsia="zh-TW"/>
                        </w:rPr>
                        <w:t xml:space="preserve"> Scarborough</w:t>
                      </w:r>
                      <w:r w:rsidRPr="00801349">
                        <w:rPr>
                          <w:rFonts w:eastAsia="Microsoft JhengHei" w:cs="Microsoft JhengHei"/>
                          <w:sz w:val="10"/>
                          <w:szCs w:val="10"/>
                          <w:lang w:val="en-CA" w:eastAsia="zh-TW"/>
                        </w:rPr>
                        <w:t xml:space="preserve">’s Reading Rope (2001) </w:t>
                      </w:r>
                      <w:r w:rsidRPr="00801349">
                        <w:rPr>
                          <w:rFonts w:ascii="Microsoft JhengHei" w:eastAsia="Microsoft JhengHei" w:hAnsi="Microsoft JhengHei" w:cs="Microsoft JhengHei" w:hint="eastAsia"/>
                          <w:sz w:val="10"/>
                          <w:szCs w:val="10"/>
                          <w:lang w:val="en-CA" w:eastAsia="zh-TW"/>
                        </w:rPr>
                        <w:t>編繪</w:t>
                      </w:r>
                    </w:p>
                  </w:txbxContent>
                </v:textbox>
              </v:shape>
            </w:pict>
          </mc:Fallback>
        </mc:AlternateContent>
      </w:r>
      <w:r w:rsidR="00F61892" w:rsidRPr="00F61892">
        <w:rPr>
          <w:color w:val="231F20"/>
          <w:lang w:eastAsia="zh-TW"/>
        </w:rPr>
        <w:t xml:space="preserve">TDSB 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早教部</w:t>
      </w:r>
      <w:r w:rsidR="00F61892" w:rsidRP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與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言語-</w:t>
      </w:r>
      <w:r w:rsidR="00F61892" w:rsidRP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語言病理學家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攜手支援</w:t>
      </w:r>
      <w:r w:rsidR="00F61892" w:rsidRPr="00F61892">
        <w:rPr>
          <w:color w:val="231F20"/>
          <w:lang w:eastAsia="zh-TW"/>
        </w:rPr>
        <w:t xml:space="preserve"> TDSB </w:t>
      </w:r>
      <w:r w:rsidR="00F61892" w:rsidRP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教育工作者了解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這一</w:t>
      </w:r>
      <w:r w:rsidR="00F61892" w:rsidRP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繩索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模型</w:t>
      </w:r>
      <w:r w:rsidR="00F61892" w:rsidRP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中概述的策略</w:t>
      </w:r>
      <w:r w:rsidR="00F92A4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與</w:t>
      </w:r>
      <w:r w:rsidR="00F61892" w:rsidRPr="00F61892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技能。</w:t>
      </w:r>
    </w:p>
    <w:p w14:paraId="1461F3E1" w14:textId="7DEFAA0A" w:rsidR="00F92A42" w:rsidRPr="00F92A42" w:rsidRDefault="00F92A42" w:rsidP="00CC6579">
      <w:pPr>
        <w:pStyle w:val="BodyText"/>
        <w:ind w:left="261" w:right="3980"/>
        <w:rPr>
          <w:rFonts w:ascii="Microsoft JhengHei" w:eastAsia="Microsoft JhengHei" w:hAnsi="Microsoft JhengHei" w:cs="Microsoft JhengHei"/>
          <w:color w:val="231F20"/>
          <w:lang w:eastAsia="zh-TW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3316F0" w14:paraId="0557876E" w14:textId="77777777">
        <w:trPr>
          <w:trHeight w:val="330"/>
        </w:trPr>
        <w:tc>
          <w:tcPr>
            <w:tcW w:w="539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31F26"/>
          </w:tcPr>
          <w:p w14:paraId="3816CFD9" w14:textId="6BD41EFF" w:rsidR="003316F0" w:rsidRDefault="00F92A42" w:rsidP="00F92A42">
            <w:pPr>
              <w:pStyle w:val="TableParagraph"/>
              <w:spacing w:before="32" w:line="278" w:lineRule="exact"/>
              <w:ind w:leftChars="-5" w:left="-11" w:firstLineChars="12" w:firstLine="29"/>
              <w:jc w:val="center"/>
              <w:rPr>
                <w:rFonts w:ascii="MyriadPro-Semibold"/>
                <w:b/>
                <w:sz w:val="24"/>
              </w:rPr>
            </w:pPr>
            <w:r w:rsidRPr="00F92A42">
              <w:rPr>
                <w:rFonts w:ascii="Microsoft JhengHei" w:eastAsia="Microsoft JhengHei" w:hAnsi="Microsoft JhengHei" w:cs="Microsoft JhengHei" w:hint="eastAsia"/>
                <w:b/>
                <w:color w:val="FFFFFF" w:themeColor="background1"/>
                <w:sz w:val="24"/>
                <w:lang w:eastAsia="zh-TW"/>
              </w:rPr>
              <w:t>對口語的理解</w:t>
            </w:r>
          </w:p>
        </w:tc>
        <w:tc>
          <w:tcPr>
            <w:tcW w:w="539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3C65AF"/>
          </w:tcPr>
          <w:p w14:paraId="5E307DD0" w14:textId="016CCDDB" w:rsidR="003316F0" w:rsidRDefault="00F92A42" w:rsidP="00F92A42">
            <w:pPr>
              <w:pStyle w:val="TableParagraph"/>
              <w:spacing w:before="32" w:line="278" w:lineRule="exact"/>
              <w:ind w:leftChars="69" w:left="152" w:firstLine="0"/>
              <w:jc w:val="center"/>
              <w:rPr>
                <w:rFonts w:ascii="MyriadPro-Semibold"/>
                <w:b/>
                <w:sz w:val="24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FFFFFF"/>
                <w:sz w:val="24"/>
                <w:lang w:eastAsia="zh-TW"/>
              </w:rPr>
              <w:t>文字閱讀能力</w:t>
            </w:r>
          </w:p>
        </w:tc>
      </w:tr>
      <w:tr w:rsidR="003316F0" w14:paraId="421A9548" w14:textId="77777777">
        <w:trPr>
          <w:trHeight w:val="1960"/>
        </w:trPr>
        <w:tc>
          <w:tcPr>
            <w:tcW w:w="539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31F26"/>
          </w:tcPr>
          <w:p w14:paraId="09F34BE6" w14:textId="6DBE7F65" w:rsidR="003316F0" w:rsidRDefault="00F92A42" w:rsidP="006D4691">
            <w:pPr>
              <w:pStyle w:val="TableParagraph"/>
              <w:spacing w:before="0"/>
              <w:ind w:left="431" w:firstLine="0"/>
              <w:rPr>
                <w:rFonts w:ascii="MyriadPro-Semibold"/>
                <w:b/>
                <w:sz w:val="24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FFFFFF"/>
                <w:sz w:val="24"/>
                <w:lang w:eastAsia="zh-TW"/>
              </w:rPr>
              <w:t>此類技能包括：</w:t>
            </w:r>
          </w:p>
          <w:p w14:paraId="55B36E3A" w14:textId="4FB2C5C5" w:rsidR="003316F0" w:rsidRDefault="00F92A42" w:rsidP="006D4691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0"/>
              <w:ind w:left="521" w:hanging="272"/>
            </w:pP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獲取背景知識</w:t>
            </w:r>
          </w:p>
          <w:p w14:paraId="5F987F56" w14:textId="6DF6EDD0" w:rsidR="003316F0" w:rsidRDefault="00F92A42" w:rsidP="006D4691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0"/>
              <w:ind w:left="521" w:hanging="272"/>
              <w:rPr>
                <w:lang w:eastAsia="zh-TW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使用並理解單字、句子和故事</w:t>
            </w:r>
          </w:p>
          <w:p w14:paraId="7859DF07" w14:textId="1B438BD1" w:rsidR="003316F0" w:rsidRDefault="00F92A42" w:rsidP="006D4691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0"/>
              <w:ind w:left="521" w:hanging="272"/>
            </w:pP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 xml:space="preserve">解決問題 </w:t>
            </w:r>
            <w:r>
              <w:rPr>
                <w:rFonts w:ascii="Microsoft JhengHei" w:eastAsia="Microsoft JhengHei" w:hAnsi="Microsoft JhengHei" w:cs="Microsoft JhengHei"/>
                <w:color w:val="FFFFFF"/>
                <w:lang w:eastAsia="zh-TW"/>
              </w:rPr>
              <w:t xml:space="preserve">– </w:t>
            </w: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 xml:space="preserve">推理 </w:t>
            </w:r>
            <w:r>
              <w:rPr>
                <w:rFonts w:ascii="Microsoft JhengHei" w:eastAsia="Microsoft JhengHei" w:hAnsi="Microsoft JhengHei" w:cs="Microsoft JhengHei"/>
                <w:color w:val="FFFFFF"/>
                <w:lang w:eastAsia="zh-TW"/>
              </w:rPr>
              <w:t xml:space="preserve">– </w:t>
            </w:r>
            <w:r w:rsidR="006D4691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提問</w:t>
            </w:r>
          </w:p>
          <w:p w14:paraId="2ACE191D" w14:textId="38B226D5" w:rsidR="003316F0" w:rsidRDefault="006D4691" w:rsidP="006D4691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0"/>
              <w:ind w:left="521" w:hanging="272"/>
            </w:pPr>
            <w:proofErr w:type="spellStart"/>
            <w:r w:rsidRPr="006D4691">
              <w:rPr>
                <w:rFonts w:ascii="Microsoft JhengHei" w:eastAsia="Microsoft JhengHei" w:hAnsi="Microsoft JhengHei" w:cs="Microsoft JhengHei" w:hint="eastAsia"/>
                <w:color w:val="FFFFFF"/>
              </w:rPr>
              <w:t>參與討論和對話</w:t>
            </w:r>
            <w:proofErr w:type="spellEnd"/>
          </w:p>
        </w:tc>
        <w:tc>
          <w:tcPr>
            <w:tcW w:w="539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3C65AF"/>
          </w:tcPr>
          <w:p w14:paraId="3FA633E5" w14:textId="7CC53894" w:rsidR="003316F0" w:rsidRDefault="00F92A42" w:rsidP="006D4764">
            <w:pPr>
              <w:pStyle w:val="TableParagraph"/>
              <w:spacing w:before="0"/>
              <w:ind w:left="431" w:firstLine="0"/>
              <w:rPr>
                <w:rFonts w:ascii="MyriadPro-Semibold"/>
                <w:b/>
                <w:sz w:val="24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FFFFFF"/>
                <w:sz w:val="24"/>
                <w:lang w:eastAsia="zh-TW"/>
              </w:rPr>
              <w:t>此類技能包括：</w:t>
            </w:r>
          </w:p>
          <w:p w14:paraId="6621A12B" w14:textId="08AAB739" w:rsidR="003316F0" w:rsidRDefault="006D4691" w:rsidP="006D4764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0"/>
              <w:ind w:left="521" w:hanging="272"/>
              <w:rPr>
                <w:lang w:eastAsia="zh-TW"/>
              </w:rPr>
            </w:pPr>
            <w:r w:rsidRPr="006D4691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對音節、</w:t>
            </w: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發音</w:t>
            </w:r>
            <w:r w:rsidRPr="006D4691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和</w:t>
            </w: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單字</w:t>
            </w:r>
            <w:r w:rsidRPr="006D4691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的理解</w:t>
            </w:r>
          </w:p>
          <w:p w14:paraId="54DA9DDA" w14:textId="69174650" w:rsidR="00CC6579" w:rsidRPr="00CC6579" w:rsidRDefault="00CC6579" w:rsidP="006D4764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0"/>
              <w:ind w:left="521" w:right="635" w:hanging="272"/>
              <w:rPr>
                <w:lang w:eastAsia="zh-TW"/>
              </w:rPr>
            </w:pPr>
            <w:r w:rsidRPr="00CC6579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了解</w:t>
            </w: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並</w:t>
            </w:r>
            <w:r w:rsidRPr="00CC6579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使用字母發音</w:t>
            </w: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規律</w:t>
            </w:r>
            <w:r w:rsidRPr="00CC6579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來閱讀</w:t>
            </w:r>
            <w:r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單字</w:t>
            </w:r>
          </w:p>
          <w:p w14:paraId="55CB1E42" w14:textId="4A0DF52B" w:rsidR="00CC6579" w:rsidRPr="00CC6579" w:rsidRDefault="00CC6579" w:rsidP="006D4764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0"/>
              <w:ind w:left="521" w:hanging="272"/>
              <w:rPr>
                <w:lang w:eastAsia="zh-TW"/>
              </w:rPr>
            </w:pPr>
            <w:r w:rsidRPr="00CC6579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使用策略來閱讀不熟悉的單詞（例如</w:t>
            </w:r>
            <w:r w:rsidR="006D4764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拼讀</w:t>
            </w:r>
            <w:r w:rsidRPr="00CC6579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）</w:t>
            </w:r>
          </w:p>
          <w:p w14:paraId="5E717822" w14:textId="2206B30B" w:rsidR="003316F0" w:rsidRDefault="006D4764" w:rsidP="006D4764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0"/>
              <w:ind w:left="521" w:hanging="272"/>
              <w:rPr>
                <w:lang w:eastAsia="zh-TW"/>
              </w:rPr>
            </w:pPr>
            <w:r w:rsidRPr="006D4764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有策略地閱讀</w:t>
            </w:r>
            <w:r w:rsidR="00F61C73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，以便</w:t>
            </w:r>
            <w:r w:rsidRPr="006D4764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形成</w:t>
            </w:r>
            <w:r w:rsidR="00F61C73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常見單字</w:t>
            </w:r>
            <w:r w:rsidRPr="006D4764">
              <w:rPr>
                <w:rFonts w:ascii="Microsoft JhengHei" w:eastAsia="Microsoft JhengHei" w:hAnsi="Microsoft JhengHei" w:cs="Microsoft JhengHei" w:hint="eastAsia"/>
                <w:color w:val="FFFFFF"/>
                <w:lang w:eastAsia="zh-TW"/>
              </w:rPr>
              <w:t>視覺識別</w:t>
            </w:r>
          </w:p>
        </w:tc>
      </w:tr>
    </w:tbl>
    <w:p w14:paraId="10DDB856" w14:textId="77777777" w:rsidR="003316F0" w:rsidRDefault="003316F0">
      <w:pPr>
        <w:spacing w:line="245" w:lineRule="exact"/>
        <w:rPr>
          <w:lang w:eastAsia="zh-TW"/>
        </w:rPr>
        <w:sectPr w:rsidR="003316F0">
          <w:footerReference w:type="default" r:id="rId10"/>
          <w:type w:val="continuous"/>
          <w:pgSz w:w="12240" w:h="15840"/>
          <w:pgMar w:top="320" w:right="600" w:bottom="840" w:left="460" w:header="0" w:footer="655" w:gutter="0"/>
          <w:pgNumType w:start="1"/>
          <w:cols w:space="720"/>
        </w:sectPr>
      </w:pPr>
    </w:p>
    <w:p w14:paraId="24F5722B" w14:textId="170EB80B" w:rsidR="003316F0" w:rsidRPr="00F50A0F" w:rsidRDefault="00F50A0F">
      <w:pPr>
        <w:pStyle w:val="Heading1"/>
        <w:spacing w:before="88"/>
        <w:ind w:left="230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lastRenderedPageBreak/>
        <w:t>在家中培養孩童的閱讀技能</w:t>
      </w:r>
      <w:r w:rsidR="000E4AB2">
        <w:pict w14:anchorId="0E44BAF7">
          <v:group id="docshapegroup12" o:spid="_x0000_s2057" alt="" style="position:absolute;left:0;text-align:left;margin-left:316.8pt;margin-top:8.8pt;width:259.2pt;height:112.95pt;z-index:15730688;mso-position-horizontal-relative:page;mso-position-vertical-relative:text" coordorigin="6336,176" coordsize="5184,2259">
            <v:rect id="docshape13" o:spid="_x0000_s2058" alt="" style="position:absolute;left:6519;top:373;width:4817;height:1864" fillcolor="#2261ae" stroked="f"/>
            <v:rect id="docshape14" o:spid="_x0000_s2059" alt="" style="position:absolute;left:6519;top:373;width:4817;height:1864" filled="f" strokecolor="#ef7c22" strokeweight="2.28883mm"/>
            <v:rect id="docshape15" o:spid="_x0000_s2060" alt="" style="position:absolute;left:6400;top:246;width:5055;height:2118" filled="f" strokecolor="#2261ae" strokeweight="2.28883mm"/>
            <v:rect id="docshape16" o:spid="_x0000_s2061" alt="" style="position:absolute;left:6454;top:308;width:4947;height:1994" filled="f" strokecolor="#fdb714" strokeweight=".76306mm"/>
            <v:rect id="docshape17" o:spid="_x0000_s2062" alt="" style="position:absolute;left:6357;top:198;width:5141;height:2215" filled="f" strokecolor="#73c167" strokeweight=".76306mm"/>
            <v:shape id="docshape18" o:spid="_x0000_s2063" type="#_x0000_t202" alt="" style="position:absolute;left:6379;top:503;width:5006;height:1604;mso-wrap-style:square;v-text-anchor:top" filled="f" stroked="f">
              <v:textbox inset="0,0,0,0">
                <w:txbxContent>
                  <w:p w14:paraId="75E10BDF" w14:textId="4E04A4AA" w:rsidR="00B9049E" w:rsidRPr="00B9049E" w:rsidRDefault="00B9049E" w:rsidP="002952A7">
                    <w:pPr>
                      <w:spacing w:before="3"/>
                      <w:ind w:leftChars="129" w:left="284" w:rightChars="81" w:right="178"/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</w:pP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家庭由有能力</w:t>
                    </w:r>
                    <w:r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勝任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、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有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好奇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心且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豐富經驗的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成員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組成。</w:t>
                    </w:r>
                    <w:r w:rsidRPr="00B9049E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 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家人們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愛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自己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的孩子，希望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孩子可以獲得最好的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。</w:t>
                    </w:r>
                    <w:r w:rsidRPr="00B9049E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 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家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人們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是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照顧自己孩子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的專家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，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對兒童的學習、發展、健康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及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幸福</w:t>
                    </w:r>
                    <w:r w:rsidR="00EB32D5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有最重要</w:t>
                    </w:r>
                    <w:r w:rsidR="002952A7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的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影響。</w:t>
                    </w:r>
                  </w:p>
                  <w:p w14:paraId="124B223E" w14:textId="39CD49FC" w:rsidR="003316F0" w:rsidRPr="00B9049E" w:rsidRDefault="00B9049E" w:rsidP="00B9049E">
                    <w:pPr>
                      <w:spacing w:before="3"/>
                      <w:ind w:leftChars="129" w:left="284" w:rightChars="17" w:right="37"/>
                      <w:rPr>
                        <w:rFonts w:ascii="Arial"/>
                        <w:b/>
                        <w:sz w:val="18"/>
                        <w:szCs w:val="18"/>
                        <w:lang w:eastAsia="zh-TW"/>
                      </w:rPr>
                    </w:pPr>
                    <w:r w:rsidRPr="00B9049E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- </w:t>
                    </w:r>
                    <w:r w:rsidR="002E204A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《</w:t>
                    </w:r>
                    <w:r w:rsidRPr="00B9049E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2016 </w:t>
                    </w:r>
                    <w:r w:rsidR="00EB32D5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 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年</w:t>
                    </w:r>
                    <w:r w:rsidR="00EB32D5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版幼稚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園</w:t>
                    </w:r>
                    <w:r w:rsidR="00EB32D5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課程</w:t>
                    </w:r>
                    <w:r w:rsidR="002E204A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》</w:t>
                    </w:r>
                    <w:r w:rsidRPr="00B9049E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，第</w:t>
                    </w:r>
                    <w:r w:rsidRPr="00B9049E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 </w:t>
                    </w:r>
                    <w:r w:rsidR="00EB32D5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 </w:t>
                    </w:r>
                    <w:r w:rsidRPr="00B9049E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10</w:t>
                    </w:r>
                    <w:r w:rsidR="00EB32D5">
                      <w:rPr>
                        <w:rFonts w:ascii="MyriadPro-SemiboldCond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 xml:space="preserve"> </w:t>
                    </w:r>
                    <w:r w:rsidR="00EB32D5">
                      <w:rPr>
                        <w:rFonts w:ascii="Microsoft JhengHei" w:eastAsia="Microsoft JhengHei" w:hAnsi="Microsoft JhengHei" w:cs="Microsoft JhengHei" w:hint="eastAsia"/>
                        <w:b/>
                        <w:color w:val="FFFFFF"/>
                        <w:sz w:val="18"/>
                        <w:szCs w:val="18"/>
                        <w:lang w:eastAsia="zh-TW"/>
                      </w:rPr>
                      <w:t>頁</w:t>
                    </w:r>
                  </w:p>
                </w:txbxContent>
              </v:textbox>
            </v:shape>
            <w10:wrap anchorx="page"/>
          </v:group>
        </w:pict>
      </w:r>
    </w:p>
    <w:p w14:paraId="77299490" w14:textId="02F33B97" w:rsidR="003316F0" w:rsidRDefault="00F50A0F">
      <w:pPr>
        <w:pStyle w:val="BodyText"/>
        <w:spacing w:before="80"/>
        <w:ind w:left="230" w:right="5560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家庭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和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照護者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可以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透過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多種方式在家中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支援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孩子的閱讀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技能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發展。</w:t>
      </w:r>
    </w:p>
    <w:p w14:paraId="11355A51" w14:textId="474561B8" w:rsidR="003316F0" w:rsidRDefault="00F50A0F">
      <w:pPr>
        <w:pStyle w:val="BodyText"/>
        <w:spacing w:before="90"/>
        <w:ind w:left="230" w:right="5560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歡迎參考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以下</w:t>
      </w:r>
      <w:r w:rsidR="00B904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家庭／照護者</w:t>
      </w: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小貼士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，在</w:t>
      </w:r>
      <w:r w:rsidR="00B904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下述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關鍵領域</w:t>
      </w:r>
      <w:r w:rsidR="00B904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支援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兒童語言</w:t>
      </w:r>
      <w:r w:rsidR="00B904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能力發展</w:t>
      </w:r>
      <w:r w:rsidRPr="00F50A0F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：</w:t>
      </w:r>
    </w:p>
    <w:p w14:paraId="46D68E99" w14:textId="77777777" w:rsidR="003316F0" w:rsidRDefault="003316F0">
      <w:pPr>
        <w:rPr>
          <w:lang w:eastAsia="zh-TW"/>
        </w:rPr>
        <w:sectPr w:rsidR="003316F0">
          <w:pgSz w:w="12240" w:h="15840"/>
          <w:pgMar w:top="580" w:right="600" w:bottom="920" w:left="460" w:header="0" w:footer="655" w:gutter="0"/>
          <w:cols w:space="720"/>
        </w:sectPr>
      </w:pPr>
    </w:p>
    <w:p w14:paraId="30294DC3" w14:textId="355E6CAB" w:rsidR="003316F0" w:rsidRDefault="00B9049E" w:rsidP="00B9049E">
      <w:pPr>
        <w:pStyle w:val="ListParagraph"/>
        <w:numPr>
          <w:ilvl w:val="0"/>
          <w:numId w:val="7"/>
        </w:numPr>
        <w:tabs>
          <w:tab w:val="left" w:pos="500"/>
        </w:tabs>
        <w:ind w:left="499" w:hanging="181"/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家中玩耍</w:t>
      </w:r>
    </w:p>
    <w:p w14:paraId="3B9904F0" w14:textId="1626777A" w:rsidR="003316F0" w:rsidRDefault="00B9049E" w:rsidP="00B9049E">
      <w:pPr>
        <w:pStyle w:val="ListParagraph"/>
        <w:numPr>
          <w:ilvl w:val="0"/>
          <w:numId w:val="7"/>
        </w:numPr>
        <w:tabs>
          <w:tab w:val="left" w:pos="500"/>
        </w:tabs>
        <w:ind w:left="499" w:hanging="181"/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家中對話</w:t>
      </w:r>
    </w:p>
    <w:p w14:paraId="785F2F85" w14:textId="4740F411" w:rsidR="003316F0" w:rsidRDefault="00AD3D98" w:rsidP="00B9049E">
      <w:pPr>
        <w:pStyle w:val="ListParagraph"/>
        <w:numPr>
          <w:ilvl w:val="0"/>
          <w:numId w:val="7"/>
        </w:numPr>
        <w:tabs>
          <w:tab w:val="left" w:pos="500"/>
        </w:tabs>
        <w:ind w:left="499" w:hanging="181"/>
      </w:pPr>
      <w:r>
        <w:rPr>
          <w:color w:val="231F20"/>
        </w:rPr>
        <w:br w:type="column"/>
      </w:r>
      <w:r w:rsidR="00B9049E"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家中閱讀</w:t>
      </w:r>
    </w:p>
    <w:p w14:paraId="30E033D3" w14:textId="449EA52D" w:rsidR="003316F0" w:rsidRDefault="00B9049E" w:rsidP="00B9049E">
      <w:pPr>
        <w:pStyle w:val="ListParagraph"/>
        <w:numPr>
          <w:ilvl w:val="0"/>
          <w:numId w:val="7"/>
        </w:numPr>
        <w:tabs>
          <w:tab w:val="left" w:pos="500"/>
        </w:tabs>
        <w:ind w:left="499" w:hanging="181"/>
        <w:sectPr w:rsidR="003316F0">
          <w:type w:val="continuous"/>
          <w:pgSz w:w="12240" w:h="15840"/>
          <w:pgMar w:top="320" w:right="600" w:bottom="840" w:left="460" w:header="0" w:footer="655" w:gutter="0"/>
          <w:cols w:num="2" w:space="720" w:equalWidth="0">
            <w:col w:w="2042" w:space="719"/>
            <w:col w:w="8419"/>
          </w:cols>
        </w:sectPr>
      </w:pPr>
      <w:r>
        <w:rPr>
          <w:rFonts w:ascii="Microsoft JhengHei" w:eastAsia="Microsoft JhengHei" w:hAnsi="Microsoft JhengHei" w:cs="Microsoft JhengHei" w:hint="eastAsia"/>
          <w:color w:val="231F20"/>
          <w:lang w:eastAsia="zh-TW"/>
        </w:rPr>
        <w:t>家中寫作</w:t>
      </w:r>
    </w:p>
    <w:p w14:paraId="07395147" w14:textId="77777777" w:rsidR="003316F0" w:rsidRDefault="000E4AB2">
      <w:pPr>
        <w:tabs>
          <w:tab w:val="left" w:pos="5827"/>
        </w:tabs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 w14:anchorId="15795DB6">
          <v:group id="docshapegroup19" o:spid="_x0000_s2054" alt="" style="width:262.65pt;height:149.6pt;mso-position-horizontal-relative:char;mso-position-vertical-relative:line" coordsize="5253,2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0" o:spid="_x0000_s2055" type="#_x0000_t75" alt="" style="position:absolute;left:30;top:30;width:5193;height:2932">
              <v:imagedata r:id="rId11" o:title=""/>
            </v:shape>
            <v:rect id="docshape21" o:spid="_x0000_s2056" alt="" style="position:absolute;left:30;top:30;width:5193;height:2932" filled="f" strokecolor="#fdb714" strokeweight="3pt"/>
            <w10:anchorlock/>
          </v:group>
        </w:pict>
      </w:r>
      <w:r w:rsidR="00AD3D98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377B186">
          <v:group id="docshapegroup22" o:spid="_x0000_s2051" alt="" style="width:262.65pt;height:149.6pt;mso-position-horizontal-relative:char;mso-position-vertical-relative:line" coordsize="5253,2992">
            <v:shape id="docshape23" o:spid="_x0000_s2052" type="#_x0000_t75" alt="" style="position:absolute;left:30;top:30;width:5193;height:2932">
              <v:imagedata r:id="rId12" o:title=""/>
            </v:shape>
            <v:rect id="docshape24" o:spid="_x0000_s2053" alt="" style="position:absolute;left:30;top:30;width:5193;height:2932" filled="f" strokecolor="#ef7c22" strokeweight="3pt"/>
            <w10:anchorlock/>
          </v:group>
        </w:pict>
      </w:r>
    </w:p>
    <w:p w14:paraId="3CEFB86E" w14:textId="77777777" w:rsidR="003316F0" w:rsidRDefault="003316F0">
      <w:pPr>
        <w:pStyle w:val="BodyText"/>
        <w:spacing w:before="9"/>
        <w:rPr>
          <w:sz w:val="8"/>
        </w:rPr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3316F0" w14:paraId="4FF778E9" w14:textId="77777777">
        <w:trPr>
          <w:trHeight w:val="373"/>
        </w:trPr>
        <w:tc>
          <w:tcPr>
            <w:tcW w:w="5390" w:type="dxa"/>
            <w:shd w:val="clear" w:color="auto" w:fill="276AB2"/>
          </w:tcPr>
          <w:p w14:paraId="5383312C" w14:textId="697A2229" w:rsidR="003316F0" w:rsidRDefault="00B9049E">
            <w:pPr>
              <w:pStyle w:val="TableParagraph"/>
              <w:spacing w:before="22"/>
              <w:ind w:left="1800" w:right="1780" w:firstLine="0"/>
              <w:jc w:val="center"/>
              <w:rPr>
                <w:rFonts w:ascii="MyriadPro-Semibold"/>
                <w:b/>
                <w:sz w:val="24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FFFFFF"/>
                <w:sz w:val="24"/>
                <w:lang w:eastAsia="zh-TW"/>
              </w:rPr>
              <w:t>家中玩耍</w:t>
            </w:r>
          </w:p>
        </w:tc>
        <w:tc>
          <w:tcPr>
            <w:tcW w:w="5390" w:type="dxa"/>
            <w:shd w:val="clear" w:color="auto" w:fill="276AB2"/>
          </w:tcPr>
          <w:p w14:paraId="6B023D53" w14:textId="5F41218B" w:rsidR="003316F0" w:rsidRDefault="00B9049E">
            <w:pPr>
              <w:pStyle w:val="TableParagraph"/>
              <w:spacing w:before="22"/>
              <w:ind w:left="1800" w:right="1780" w:firstLine="0"/>
              <w:jc w:val="center"/>
              <w:rPr>
                <w:rFonts w:ascii="MyriadPro-Semibold"/>
                <w:b/>
                <w:sz w:val="24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FFFFFF"/>
                <w:sz w:val="24"/>
                <w:lang w:eastAsia="zh-TW"/>
              </w:rPr>
              <w:t>家中對話</w:t>
            </w:r>
          </w:p>
        </w:tc>
      </w:tr>
      <w:tr w:rsidR="003316F0" w14:paraId="4A6D4437" w14:textId="77777777" w:rsidTr="003B1AB1">
        <w:trPr>
          <w:trHeight w:val="7493"/>
        </w:trPr>
        <w:tc>
          <w:tcPr>
            <w:tcW w:w="5390" w:type="dxa"/>
          </w:tcPr>
          <w:p w14:paraId="63E661E0" w14:textId="302DC009" w:rsidR="003316F0" w:rsidRPr="003B1AB1" w:rsidRDefault="00FD0788" w:rsidP="003B1AB1">
            <w:pPr>
              <w:pStyle w:val="TableParagraph"/>
              <w:spacing w:before="26"/>
              <w:ind w:leftChars="130" w:left="429" w:hanging="143"/>
              <w:rPr>
                <w:rFonts w:ascii="MyriadPro-Semibold"/>
                <w:b/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18"/>
                <w:szCs w:val="18"/>
                <w:lang w:eastAsia="zh-TW"/>
              </w:rPr>
              <w:t>與孩子一起玩耍、探索、調查、享受歡樂。寓教於樂：</w:t>
            </w:r>
          </w:p>
          <w:p w14:paraId="1845C969" w14:textId="57CD8423" w:rsidR="003316F0" w:rsidRPr="003B1AB1" w:rsidRDefault="00FC2CA7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180"/>
              <w:ind w:leftChars="130" w:left="429" w:right="131" w:hanging="1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培養語言能力、解決問題能力、社交溝通能力、自我調節能力和專注力</w:t>
            </w:r>
          </w:p>
          <w:p w14:paraId="484C7E5C" w14:textId="4BBCFF43" w:rsidR="003316F0" w:rsidRPr="003B1AB1" w:rsidRDefault="00FC2CA7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43"/>
              <w:ind w:leftChars="130" w:left="429" w:hanging="1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讓學習變得有趣且有吸引力</w:t>
            </w:r>
          </w:p>
          <w:p w14:paraId="3998789F" w14:textId="7B3414BE" w:rsidR="003316F0" w:rsidRPr="003B1AB1" w:rsidRDefault="00FC2CA7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43"/>
              <w:ind w:leftChars="130" w:left="429" w:hanging="143"/>
              <w:rPr>
                <w:sz w:val="18"/>
                <w:szCs w:val="18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耐心引導</w:t>
            </w:r>
            <w:proofErr w:type="spellStart"/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</w:rPr>
              <w:t>技能</w:t>
            </w:r>
            <w:proofErr w:type="spellEnd"/>
            <w:r w:rsidR="00711DC6"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練習</w:t>
            </w:r>
          </w:p>
          <w:p w14:paraId="29584680" w14:textId="500A5BE5" w:rsidR="003316F0" w:rsidRPr="003B1AB1" w:rsidRDefault="00711DC6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43"/>
              <w:ind w:leftChars="130" w:left="429" w:hanging="143"/>
              <w:rPr>
                <w:sz w:val="18"/>
                <w:szCs w:val="18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全家一同參與</w:t>
            </w:r>
          </w:p>
          <w:p w14:paraId="3A957511" w14:textId="169A9610" w:rsidR="003316F0" w:rsidRPr="003B1AB1" w:rsidRDefault="00711DC6" w:rsidP="003B1AB1">
            <w:pPr>
              <w:pStyle w:val="TableParagraph"/>
              <w:spacing w:before="93"/>
              <w:ind w:leftChars="130" w:left="429" w:hanging="143"/>
              <w:rPr>
                <w:rFonts w:ascii="Arial-BoldItalicMT"/>
                <w:b/>
                <w:i/>
                <w:sz w:val="18"/>
                <w:szCs w:val="18"/>
              </w:rPr>
            </w:pPr>
            <w:proofErr w:type="spellStart"/>
            <w:r w:rsidRPr="003B1AB1">
              <w:rPr>
                <w:rFonts w:ascii="Microsoft JhengHei" w:eastAsia="Microsoft JhengHei" w:hAnsi="Microsoft JhengHei" w:cs="Microsoft JhengHei" w:hint="eastAsia"/>
                <w:b/>
                <w:i/>
                <w:color w:val="231F20"/>
                <w:sz w:val="18"/>
                <w:szCs w:val="18"/>
              </w:rPr>
              <w:t>在家</w:t>
            </w:r>
            <w:proofErr w:type="spellEnd"/>
            <w:r w:rsidRPr="003B1AB1">
              <w:rPr>
                <w:rFonts w:ascii="Microsoft JhengHei" w:eastAsia="Microsoft JhengHei" w:hAnsi="Microsoft JhengHei" w:cs="Microsoft JhengHei" w:hint="eastAsia"/>
                <w:b/>
                <w:i/>
                <w:color w:val="231F20"/>
                <w:sz w:val="18"/>
                <w:szCs w:val="18"/>
                <w:lang w:eastAsia="zh-CN"/>
              </w:rPr>
              <w:t>中</w:t>
            </w:r>
            <w:proofErr w:type="spellStart"/>
            <w:r w:rsidRPr="003B1AB1">
              <w:rPr>
                <w:rFonts w:ascii="Microsoft JhengHei" w:eastAsia="Microsoft JhengHei" w:hAnsi="Microsoft JhengHei" w:cs="Microsoft JhengHei" w:hint="eastAsia"/>
                <w:b/>
                <w:i/>
                <w:color w:val="231F20"/>
                <w:sz w:val="18"/>
                <w:szCs w:val="18"/>
              </w:rPr>
              <w:t>玩耍和探索的方法</w:t>
            </w:r>
            <w:proofErr w:type="spellEnd"/>
            <w:r w:rsidRPr="003B1AB1">
              <w:rPr>
                <w:rFonts w:ascii="Microsoft JhengHei" w:eastAsia="Microsoft JhengHei" w:hAnsi="Microsoft JhengHei" w:cs="Microsoft JhengHei" w:hint="eastAsia"/>
                <w:b/>
                <w:i/>
                <w:color w:val="231F20"/>
                <w:w w:val="85"/>
                <w:sz w:val="18"/>
                <w:szCs w:val="18"/>
              </w:rPr>
              <w:t>：</w:t>
            </w:r>
          </w:p>
          <w:p w14:paraId="12B8DB7B" w14:textId="7C0A298A" w:rsidR="003316F0" w:rsidRPr="003B1AB1" w:rsidRDefault="00711DC6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95"/>
              <w:ind w:leftChars="130" w:left="429" w:hanging="143"/>
              <w:rPr>
                <w:sz w:val="18"/>
                <w:szCs w:val="18"/>
              </w:rPr>
            </w:pPr>
            <w:proofErr w:type="spellStart"/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</w:rPr>
              <w:t>一起玩棋盤遊戲</w:t>
            </w:r>
            <w:proofErr w:type="spellEnd"/>
          </w:p>
          <w:p w14:paraId="58C8AA0A" w14:textId="6CE1D7D4" w:rsidR="003316F0" w:rsidRPr="003B1AB1" w:rsidRDefault="00711DC6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leftChars="130" w:left="429" w:right="284" w:hanging="1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發揮想像力來玩扮演遊戲（例如，經營商店、診所、餐廳等）</w:t>
            </w:r>
          </w:p>
          <w:p w14:paraId="43FBAFA2" w14:textId="3171C3C4" w:rsidR="00757E01" w:rsidRPr="003B1AB1" w:rsidRDefault="00757E01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leftChars="130" w:left="429" w:right="528" w:hanging="1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使用零散的元素（例如紙箱、杯子、棍子、石頭）進行創作。</w:t>
            </w:r>
            <w:r w:rsidRPr="003B1AB1">
              <w:rPr>
                <w:rFonts w:ascii="Microsoft JhengHei" w:eastAsia="Microsoft JhengHei" w:hAnsi="Microsoft JhengHei" w:cs="Microsoft JhengHei"/>
                <w:color w:val="231F20"/>
                <w:sz w:val="18"/>
                <w:szCs w:val="18"/>
                <w:lang w:eastAsia="zh-TW"/>
              </w:rPr>
              <w:t>讓孩子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向你解釋自己</w:t>
            </w:r>
            <w:r w:rsidRPr="003B1AB1">
              <w:rPr>
                <w:rFonts w:ascii="Microsoft JhengHei" w:eastAsia="Microsoft JhengHei" w:hAnsi="Microsoft JhengHei" w:cs="Microsoft JhengHei"/>
                <w:color w:val="231F20"/>
                <w:sz w:val="18"/>
                <w:szCs w:val="18"/>
                <w:lang w:eastAsia="zh-TW"/>
              </w:rPr>
              <w:t>的創作</w:t>
            </w:r>
          </w:p>
          <w:p w14:paraId="44A89F74" w14:textId="4CFFB8F7" w:rsidR="003316F0" w:rsidRPr="003B1AB1" w:rsidRDefault="00757E01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leftChars="130" w:left="429" w:right="528" w:hanging="1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花時間親近自然。談論你們的所見所聞以及</w:t>
            </w:r>
            <w:r w:rsidR="00BE1ACA"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心中的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好奇</w:t>
            </w:r>
          </w:p>
          <w:p w14:paraId="13F9F624" w14:textId="78EC1CDC" w:rsidR="003316F0" w:rsidRPr="003B1AB1" w:rsidRDefault="00BE1ACA" w:rsidP="003B1AB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134"/>
              <w:ind w:leftChars="130" w:left="429" w:right="266" w:hanging="1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談論</w:t>
            </w:r>
            <w:r w:rsidR="00F007DB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並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調查孩子的興趣（例如，如果孩子對汽車感興趣，</w:t>
            </w:r>
            <w:r w:rsidR="00F007DB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便可詢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問孩子有什麼</w:t>
            </w:r>
            <w:r w:rsidR="00F007DB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相關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問題，花時間觀察社區中的汽車並分享</w:t>
            </w:r>
            <w:r w:rsidR="00F007DB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你們有關汽車的發現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，閱讀非小說類書籍或觀看有關汽車的</w:t>
            </w:r>
            <w:r w:rsidR="00F007DB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影片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以幫助回答孩子的問題）</w:t>
            </w:r>
          </w:p>
        </w:tc>
        <w:tc>
          <w:tcPr>
            <w:tcW w:w="5390" w:type="dxa"/>
          </w:tcPr>
          <w:p w14:paraId="7764841D" w14:textId="4B48A8D5" w:rsidR="003316F0" w:rsidRPr="003B1AB1" w:rsidRDefault="00BE1ACA">
            <w:pPr>
              <w:pStyle w:val="TableParagraph"/>
              <w:spacing w:before="26"/>
              <w:ind w:right="307" w:firstLine="0"/>
              <w:rPr>
                <w:rFonts w:ascii="MyriadPro-Semibold"/>
                <w:b/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18"/>
                <w:szCs w:val="18"/>
                <w:lang w:eastAsia="zh-TW"/>
              </w:rPr>
              <w:t>用家中慣用的語言或方言與孩子交談、對孩子讀書。與孩子交談有助於：</w:t>
            </w:r>
          </w:p>
          <w:p w14:paraId="662D3FD9" w14:textId="0AABC9D2" w:rsidR="003316F0" w:rsidRPr="003B1AB1" w:rsidRDefault="00BE1ACA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180"/>
              <w:rPr>
                <w:sz w:val="18"/>
                <w:szCs w:val="18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培養聽力和理解能力</w:t>
            </w:r>
          </w:p>
          <w:p w14:paraId="70F756A6" w14:textId="715A6BBE" w:rsidR="003316F0" w:rsidRPr="003B1AB1" w:rsidRDefault="00BE1ACA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建立</w:t>
            </w:r>
            <w:r w:rsidR="004B3EBC"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強烈的個人及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文化認同</w:t>
            </w:r>
          </w:p>
          <w:p w14:paraId="5BC410F2" w14:textId="1F4F07A8" w:rsidR="003316F0" w:rsidRPr="003B1AB1" w:rsidRDefault="004B3EBC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3"/>
              <w:rPr>
                <w:sz w:val="18"/>
                <w:szCs w:val="18"/>
              </w:rPr>
            </w:pPr>
            <w:proofErr w:type="spellStart"/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</w:rPr>
              <w:t>了解過去和現在的事件</w:t>
            </w:r>
            <w:proofErr w:type="spellEnd"/>
          </w:p>
          <w:p w14:paraId="0BCAEA76" w14:textId="1FE97F6B" w:rsidR="003316F0" w:rsidRPr="003B1AB1" w:rsidRDefault="004B3EBC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3"/>
              <w:rPr>
                <w:sz w:val="18"/>
                <w:szCs w:val="18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了解不同的觀點</w:t>
            </w:r>
          </w:p>
          <w:p w14:paraId="1D958339" w14:textId="3365215D" w:rsidR="003316F0" w:rsidRPr="003B1AB1" w:rsidRDefault="004B3EBC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4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培養提出</w:t>
            </w:r>
            <w:r w:rsidR="00CD411B"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多種</w:t>
            </w: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解決方法的能力</w:t>
            </w:r>
          </w:p>
          <w:p w14:paraId="7E8AFA35" w14:textId="43A7D83D" w:rsidR="004B3EBC" w:rsidRPr="003B1AB1" w:rsidRDefault="00CD411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4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eastAsia="zh-TW"/>
              </w:rPr>
              <w:t>培養閱讀和寫作所需的語言技能</w:t>
            </w:r>
          </w:p>
          <w:p w14:paraId="2ADEABF0" w14:textId="197F8DFA" w:rsidR="00CD411B" w:rsidRPr="003B1AB1" w:rsidRDefault="00CD411B" w:rsidP="00CD411B">
            <w:pPr>
              <w:pStyle w:val="TableParagraph"/>
              <w:numPr>
                <w:ilvl w:val="0"/>
                <w:numId w:val="3"/>
              </w:numPr>
              <w:spacing w:before="46" w:line="249" w:lineRule="auto"/>
              <w:rPr>
                <w:rFonts w:ascii="Arial-BoldItalicMT"/>
                <w:b/>
                <w:i/>
                <w:sz w:val="18"/>
                <w:szCs w:val="18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建立</w:t>
            </w:r>
            <w:proofErr w:type="spellStart"/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</w:rPr>
              <w:t>社會情感紐帶</w:t>
            </w:r>
            <w:proofErr w:type="spellEnd"/>
          </w:p>
          <w:p w14:paraId="73A42307" w14:textId="475875F8" w:rsidR="003316F0" w:rsidRPr="003B1AB1" w:rsidRDefault="00CD411B" w:rsidP="00CD411B">
            <w:pPr>
              <w:pStyle w:val="TableParagraph"/>
              <w:spacing w:before="46" w:line="249" w:lineRule="auto"/>
              <w:ind w:firstLine="0"/>
              <w:rPr>
                <w:rFonts w:ascii="Arial-BoldItalicMT"/>
                <w:b/>
                <w:i/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b/>
                <w:i/>
                <w:color w:val="231F20"/>
                <w:sz w:val="18"/>
                <w:szCs w:val="18"/>
                <w:lang w:eastAsia="zh-TW"/>
              </w:rPr>
              <w:t>在家中創造</w:t>
            </w:r>
            <w:r w:rsidR="00632731" w:rsidRPr="003B1AB1">
              <w:rPr>
                <w:rFonts w:ascii="Microsoft JhengHei" w:eastAsia="Microsoft JhengHei" w:hAnsi="Microsoft JhengHei" w:cs="Microsoft JhengHei" w:hint="eastAsia"/>
                <w:b/>
                <w:i/>
                <w:color w:val="231F20"/>
                <w:sz w:val="18"/>
                <w:szCs w:val="18"/>
                <w:lang w:eastAsia="zh-TW"/>
              </w:rPr>
              <w:t>大量</w:t>
            </w:r>
            <w:r w:rsidRPr="003B1AB1">
              <w:rPr>
                <w:rFonts w:ascii="Microsoft JhengHei" w:eastAsia="Microsoft JhengHei" w:hAnsi="Microsoft JhengHei" w:cs="Microsoft JhengHei" w:hint="eastAsia"/>
                <w:b/>
                <w:i/>
                <w:color w:val="231F20"/>
                <w:sz w:val="18"/>
                <w:szCs w:val="18"/>
                <w:lang w:eastAsia="zh-TW"/>
              </w:rPr>
              <w:t>談話機會的技巧：</w:t>
            </w:r>
          </w:p>
          <w:p w14:paraId="7AE0C517" w14:textId="10F7ECBC" w:rsidR="003316F0" w:rsidRPr="003B1AB1" w:rsidRDefault="00632731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89"/>
              <w:ind w:right="274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閱讀或觀看您和家人感興趣的書籍和節目</w:t>
            </w:r>
          </w:p>
          <w:p w14:paraId="1BF605CF" w14:textId="2FFF21CB" w:rsidR="003316F0" w:rsidRPr="003B1AB1" w:rsidRDefault="00632731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3"/>
              <w:rPr>
                <w:sz w:val="18"/>
                <w:szCs w:val="18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談論您自己</w:t>
            </w:r>
            <w:r w:rsidRPr="003B1AB1">
              <w:rPr>
                <w:rFonts w:ascii="Microsoft JhengHei" w:eastAsia="Microsoft JhengHei" w:hAnsi="Microsoft JhengHei" w:cs="Microsoft JhengHei"/>
                <w:color w:val="231F20"/>
                <w:sz w:val="18"/>
                <w:szCs w:val="18"/>
                <w:lang w:eastAsia="zh-TW"/>
              </w:rPr>
              <w:t>的成長經歷</w:t>
            </w:r>
          </w:p>
          <w:p w14:paraId="484992D1" w14:textId="34811009" w:rsidR="003316F0" w:rsidRPr="003B1AB1" w:rsidRDefault="003B1AB1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3"/>
              <w:rPr>
                <w:sz w:val="18"/>
                <w:szCs w:val="18"/>
              </w:rPr>
            </w:pPr>
            <w:proofErr w:type="spellStart"/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pacing w:val="-2"/>
                <w:sz w:val="18"/>
                <w:szCs w:val="18"/>
              </w:rPr>
              <w:t>分享重要的文化故事</w:t>
            </w:r>
            <w:proofErr w:type="spellEnd"/>
          </w:p>
          <w:p w14:paraId="499233BE" w14:textId="4D431DEB" w:rsidR="003316F0" w:rsidRPr="003B1AB1" w:rsidRDefault="003B1AB1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4"/>
              <w:ind w:right="297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當你們一起完成任務時，談論你們正在進行的步驟（例如烘焙時，分享你們正在進行的步驟，並說出你們所使用的原材料）</w:t>
            </w:r>
          </w:p>
          <w:p w14:paraId="08D7D55F" w14:textId="0CA1AE51" w:rsidR="003316F0" w:rsidRPr="003B1AB1" w:rsidRDefault="003B1AB1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43"/>
              <w:rPr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color w:val="231F20"/>
                <w:sz w:val="18"/>
                <w:szCs w:val="18"/>
                <w:lang w:eastAsia="zh-TW"/>
              </w:rPr>
              <w:t>在與孩子交談時提出可以思考的問題：</w:t>
            </w:r>
          </w:p>
          <w:p w14:paraId="5B214CB7" w14:textId="09334BD9" w:rsidR="003316F0" w:rsidRPr="003B1AB1" w:rsidRDefault="003B1AB1" w:rsidP="003B1AB1">
            <w:pPr>
              <w:pStyle w:val="TableParagraph"/>
              <w:numPr>
                <w:ilvl w:val="1"/>
                <w:numId w:val="3"/>
              </w:numPr>
              <w:spacing w:before="43"/>
              <w:rPr>
                <w:i/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18"/>
                <w:szCs w:val="18"/>
                <w:lang w:eastAsia="zh-TW"/>
              </w:rPr>
              <w:t>你認為他們為什麼會有這種感覺？</w:t>
            </w:r>
          </w:p>
          <w:p w14:paraId="2788F2F5" w14:textId="0FF1852D" w:rsidR="003316F0" w:rsidRPr="003B1AB1" w:rsidRDefault="003B1AB1" w:rsidP="003B1AB1">
            <w:pPr>
              <w:pStyle w:val="TableParagraph"/>
              <w:numPr>
                <w:ilvl w:val="1"/>
                <w:numId w:val="3"/>
              </w:numPr>
              <w:spacing w:before="43"/>
              <w:rPr>
                <w:i/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18"/>
                <w:szCs w:val="18"/>
                <w:lang w:eastAsia="zh-TW"/>
              </w:rPr>
              <w:t>你認為接下來會發生什麼？你是怎麼知道的？</w:t>
            </w:r>
          </w:p>
          <w:p w14:paraId="4BDD58C0" w14:textId="7C84F9C7" w:rsidR="003316F0" w:rsidRPr="003B1AB1" w:rsidRDefault="003B1AB1" w:rsidP="003B1AB1">
            <w:pPr>
              <w:pStyle w:val="TableParagraph"/>
              <w:numPr>
                <w:ilvl w:val="1"/>
                <w:numId w:val="3"/>
              </w:numPr>
              <w:tabs>
                <w:tab w:val="left" w:pos="3075"/>
              </w:tabs>
              <w:spacing w:before="43"/>
              <w:rPr>
                <w:i/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18"/>
                <w:szCs w:val="18"/>
                <w:lang w:eastAsia="zh-TW"/>
              </w:rPr>
              <w:t xml:space="preserve">你同意 </w:t>
            </w:r>
            <w:r w:rsidRPr="003B1AB1">
              <w:rPr>
                <w:rFonts w:ascii="Microsoft JhengHei" w:eastAsia="Microsoft JhengHei" w:hAnsi="Microsoft JhengHei" w:cs="Microsoft JhengHei"/>
                <w:i/>
                <w:color w:val="231F20"/>
                <w:sz w:val="18"/>
                <w:szCs w:val="18"/>
                <w:lang w:val="en-CA" w:eastAsia="zh-TW"/>
              </w:rPr>
              <w:t xml:space="preserve">______ </w:t>
            </w:r>
            <w:r w:rsidRPr="003B1AB1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18"/>
                <w:szCs w:val="18"/>
                <w:lang w:eastAsia="zh-TW"/>
              </w:rPr>
              <w:t>嗎？為什麼？</w:t>
            </w:r>
          </w:p>
          <w:p w14:paraId="05A29CFD" w14:textId="62C62EFF" w:rsidR="003316F0" w:rsidRPr="003B1AB1" w:rsidRDefault="003B1AB1" w:rsidP="003B1AB1">
            <w:pPr>
              <w:pStyle w:val="TableParagraph"/>
              <w:numPr>
                <w:ilvl w:val="1"/>
                <w:numId w:val="3"/>
              </w:numPr>
              <w:spacing w:before="44" w:line="259" w:lineRule="exact"/>
              <w:rPr>
                <w:i/>
                <w:sz w:val="18"/>
                <w:szCs w:val="18"/>
                <w:lang w:eastAsia="zh-TW"/>
              </w:rPr>
            </w:pPr>
            <w:r w:rsidRPr="003B1AB1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18"/>
                <w:szCs w:val="18"/>
                <w:lang w:eastAsia="zh-TW"/>
              </w:rPr>
              <w:t>你最喜歡哪個部分？</w:t>
            </w:r>
          </w:p>
        </w:tc>
      </w:tr>
    </w:tbl>
    <w:p w14:paraId="5CDED58F" w14:textId="77777777" w:rsidR="003316F0" w:rsidRDefault="003316F0">
      <w:pPr>
        <w:spacing w:line="259" w:lineRule="exact"/>
        <w:rPr>
          <w:lang w:eastAsia="zh-TW"/>
        </w:rPr>
        <w:sectPr w:rsidR="003316F0">
          <w:type w:val="continuous"/>
          <w:pgSz w:w="12240" w:h="15840"/>
          <w:pgMar w:top="320" w:right="600" w:bottom="840" w:left="460" w:header="0" w:footer="655" w:gutter="0"/>
          <w:cols w:space="720"/>
        </w:sectPr>
      </w:pPr>
    </w:p>
    <w:tbl>
      <w:tblPr>
        <w:tblW w:w="0" w:type="auto"/>
        <w:tblInd w:w="300" w:type="dxa"/>
        <w:tblBorders>
          <w:top w:val="single" w:sz="24" w:space="0" w:color="EF7C22"/>
          <w:left w:val="single" w:sz="24" w:space="0" w:color="EF7C22"/>
          <w:bottom w:val="single" w:sz="24" w:space="0" w:color="EF7C22"/>
          <w:right w:val="single" w:sz="24" w:space="0" w:color="EF7C22"/>
          <w:insideH w:val="single" w:sz="24" w:space="0" w:color="EF7C22"/>
          <w:insideV w:val="single" w:sz="24" w:space="0" w:color="EF7C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177"/>
        <w:gridCol w:w="5390"/>
      </w:tblGrid>
      <w:tr w:rsidR="003316F0" w14:paraId="389A0123" w14:textId="77777777">
        <w:trPr>
          <w:trHeight w:val="2496"/>
        </w:trPr>
        <w:tc>
          <w:tcPr>
            <w:tcW w:w="5213" w:type="dxa"/>
            <w:tcBorders>
              <w:bottom w:val="single" w:sz="8" w:space="0" w:color="EF7C22"/>
            </w:tcBorders>
          </w:tcPr>
          <w:p w14:paraId="6BB3B825" w14:textId="77777777" w:rsidR="003316F0" w:rsidRDefault="00AD3D98">
            <w:pPr>
              <w:pStyle w:val="TableParagraph"/>
              <w:spacing w:before="0"/>
              <w:ind w:left="20" w:right="-144" w:firstLine="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0A49CE2" wp14:editId="062361FF">
                  <wp:extent cx="3322247" cy="1566672"/>
                  <wp:effectExtent l="0" t="0" r="0" b="0"/>
                  <wp:docPr id="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247" cy="156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2"/>
            <w:tcBorders>
              <w:top w:val="nil"/>
              <w:bottom w:val="single" w:sz="8" w:space="0" w:color="231F20"/>
              <w:right w:val="nil"/>
            </w:tcBorders>
          </w:tcPr>
          <w:p w14:paraId="68AC648A" w14:textId="77777777" w:rsidR="003316F0" w:rsidRDefault="00AD3D98">
            <w:pPr>
              <w:pStyle w:val="TableParagraph"/>
              <w:spacing w:before="0"/>
              <w:ind w:left="293" w:firstLin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732997" wp14:editId="5B0F30F0">
                  <wp:extent cx="3237093" cy="1520666"/>
                  <wp:effectExtent l="0" t="0" r="0" b="0"/>
                  <wp:docPr id="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093" cy="152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6F0" w14:paraId="031F740A" w14:textId="77777777">
        <w:trPr>
          <w:trHeight w:val="373"/>
        </w:trPr>
        <w:tc>
          <w:tcPr>
            <w:tcW w:w="5390" w:type="dxa"/>
            <w:gridSpan w:val="2"/>
            <w:tcBorders>
              <w:top w:val="single" w:sz="8" w:space="0" w:color="EF7C22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072A70FD" w14:textId="1A3AE24B" w:rsidR="003316F0" w:rsidRDefault="00906D8A" w:rsidP="00906D8A">
            <w:pPr>
              <w:pStyle w:val="TableParagraph"/>
              <w:spacing w:before="22"/>
              <w:ind w:leftChars="-4" w:left="-9" w:firstLine="1"/>
              <w:jc w:val="center"/>
              <w:rPr>
                <w:rFonts w:ascii="MyriadPro-Semibold"/>
                <w:b/>
                <w:sz w:val="24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FFFFFF"/>
                <w:sz w:val="24"/>
                <w:lang w:eastAsia="zh-TW"/>
              </w:rPr>
              <w:t>家中閱讀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023D4227" w14:textId="2E001EA1" w:rsidR="003316F0" w:rsidRDefault="00906D8A" w:rsidP="00906D8A">
            <w:pPr>
              <w:pStyle w:val="TableParagraph"/>
              <w:spacing w:before="22"/>
              <w:ind w:leftChars="69" w:left="152" w:firstLine="0"/>
              <w:jc w:val="center"/>
              <w:rPr>
                <w:rFonts w:ascii="MyriadPro-Semibold"/>
                <w:b/>
                <w:sz w:val="24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FFFFFF"/>
                <w:sz w:val="24"/>
                <w:lang w:eastAsia="zh-TW"/>
              </w:rPr>
              <w:t>家中寫作</w:t>
            </w:r>
          </w:p>
        </w:tc>
      </w:tr>
      <w:tr w:rsidR="003316F0" w14:paraId="2CE0285F" w14:textId="77777777">
        <w:trPr>
          <w:trHeight w:val="10484"/>
        </w:trPr>
        <w:tc>
          <w:tcPr>
            <w:tcW w:w="53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B35B01" w14:textId="7D2D9E14" w:rsidR="003316F0" w:rsidRPr="00746289" w:rsidRDefault="00A53C4F">
            <w:pPr>
              <w:pStyle w:val="TableParagraph"/>
              <w:spacing w:before="26"/>
              <w:ind w:left="280" w:firstLine="0"/>
              <w:rPr>
                <w:rFonts w:ascii="MyriadPro-Semibold"/>
                <w:b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家庭及照護者可以透過以下方式培養孩子的早期閱讀技能：</w:t>
            </w:r>
          </w:p>
          <w:p w14:paraId="43B72F1E" w14:textId="677633F2" w:rsidR="003316F0" w:rsidRPr="00746289" w:rsidRDefault="00A53C4F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rPr>
                <w:sz w:val="20"/>
                <w:szCs w:val="20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玩語言遊戲</w:t>
            </w:r>
          </w:p>
          <w:p w14:paraId="7F8C2DAD" w14:textId="77777777" w:rsidR="00A53C4F" w:rsidRPr="00746289" w:rsidRDefault="00A53C4F" w:rsidP="00A53C4F">
            <w:pPr>
              <w:pStyle w:val="TableParagraph"/>
              <w:numPr>
                <w:ilvl w:val="1"/>
                <w:numId w:val="2"/>
              </w:numPr>
              <w:ind w:left="854" w:hanging="141"/>
              <w:rPr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音節拍手（例如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「Grandma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 xml:space="preserve"> 這個詞有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幾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個音節？兩個！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」小貼士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：鼓勵孩子將手放在下巴下方。每個音節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都需要張嘴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，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讓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下巴碰到手</w:t>
            </w:r>
          </w:p>
          <w:p w14:paraId="0F03AAD9" w14:textId="1261F4EB" w:rsidR="003316F0" w:rsidRPr="00746289" w:rsidRDefault="00A53C4F" w:rsidP="00A53C4F">
            <w:pPr>
              <w:pStyle w:val="TableParagraph"/>
              <w:numPr>
                <w:ilvl w:val="1"/>
                <w:numId w:val="2"/>
              </w:numPr>
              <w:ind w:left="854" w:hanging="141"/>
              <w:rPr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將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單字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分解成單獨的發音（例如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「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 xml:space="preserve">你在 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C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at 這個詞中聽到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了幾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個音？/c</w:t>
            </w:r>
            <w:proofErr w:type="gramStart"/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/..</w:t>
            </w:r>
            <w:proofErr w:type="gramEnd"/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/a/../t/. 三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個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！”）幫助孩子學習字母</w:t>
            </w:r>
            <w:r w:rsidR="009B641A"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發音</w:t>
            </w:r>
            <w:r w:rsidR="009B641A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規律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（例如</w:t>
            </w:r>
            <w:r w:rsidR="009B641A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「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你的名字以</w:t>
            </w:r>
            <w:r w:rsidR="009B641A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什麼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聲音開頭？</w:t>
            </w:r>
            <w:r w:rsidR="009B641A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那是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什麼字母？</w:t>
            </w:r>
            <w:r w:rsidR="009B641A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」</w:t>
            </w:r>
            <w:r w:rsidRPr="00746289">
              <w:rPr>
                <w:rFonts w:ascii="Microsoft JhengHei" w:eastAsia="Microsoft JhengHei" w:hAnsi="Microsoft JhengHei" w:cs="Microsoft JhengHei"/>
                <w:color w:val="231F20"/>
                <w:sz w:val="20"/>
                <w:szCs w:val="20"/>
                <w:lang w:eastAsia="zh-TW"/>
              </w:rPr>
              <w:t>）</w:t>
            </w:r>
          </w:p>
          <w:p w14:paraId="027DA212" w14:textId="23EE5F86" w:rsidR="009B641A" w:rsidRPr="00746289" w:rsidRDefault="009B641A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rPr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示範閱讀時如何將發音混合成單字（例如，</w:t>
            </w:r>
            <w:r w:rsidRPr="00746289">
              <w:rPr>
                <w:color w:val="231F20"/>
                <w:sz w:val="20"/>
                <w:szCs w:val="20"/>
                <w:lang w:eastAsia="zh-TW"/>
              </w:rPr>
              <w:t>/c/../a</w:t>
            </w:r>
            <w:proofErr w:type="gramStart"/>
            <w:r w:rsidRPr="00746289">
              <w:rPr>
                <w:color w:val="231F20"/>
                <w:sz w:val="20"/>
                <w:szCs w:val="20"/>
                <w:lang w:eastAsia="zh-TW"/>
              </w:rPr>
              <w:t>/..</w:t>
            </w:r>
            <w:proofErr w:type="gramEnd"/>
            <w:r w:rsidRPr="00746289">
              <w:rPr>
                <w:color w:val="231F20"/>
                <w:sz w:val="20"/>
                <w:szCs w:val="20"/>
                <w:lang w:eastAsia="zh-TW"/>
              </w:rPr>
              <w:t xml:space="preserve">/t/ 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是</w:t>
            </w:r>
            <w:r w:rsidRPr="00746289">
              <w:rPr>
                <w:color w:val="231F20"/>
                <w:sz w:val="20"/>
                <w:szCs w:val="20"/>
                <w:lang w:eastAsia="zh-TW"/>
              </w:rPr>
              <w:t xml:space="preserve"> cat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）</w:t>
            </w:r>
          </w:p>
          <w:p w14:paraId="06550D92" w14:textId="09C30FA3" w:rsidR="003316F0" w:rsidRPr="00746289" w:rsidRDefault="009B641A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rPr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示範並協助孩子們拼讀出單字</w:t>
            </w:r>
          </w:p>
          <w:p w14:paraId="07F65B15" w14:textId="490A7AF2" w:rsidR="003316F0" w:rsidRPr="00746289" w:rsidRDefault="009B641A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rPr>
                <w:sz w:val="20"/>
                <w:szCs w:val="20"/>
              </w:rPr>
            </w:pPr>
            <w:proofErr w:type="spellStart"/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</w:rPr>
              <w:t>討論</w:t>
            </w:r>
            <w:proofErr w:type="spellEnd"/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詞語的含義與</w:t>
            </w:r>
            <w:proofErr w:type="spellStart"/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</w:rPr>
              <w:t>故事</w:t>
            </w:r>
            <w:proofErr w:type="spellEnd"/>
          </w:p>
          <w:p w14:paraId="46573DBD" w14:textId="09D22E88" w:rsidR="009B641A" w:rsidRPr="00746289" w:rsidRDefault="009B641A" w:rsidP="009B641A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rPr>
                <w:i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一起讀書，談論你們讀過的書。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問這類問題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：</w:t>
            </w:r>
          </w:p>
          <w:p w14:paraId="4EB6BBB9" w14:textId="61EA5ABD" w:rsidR="003316F0" w:rsidRPr="00746289" w:rsidRDefault="007141DE" w:rsidP="009B641A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</w:tabs>
              <w:rPr>
                <w:i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20"/>
                <w:szCs w:val="20"/>
                <w:lang w:eastAsia="zh-TW"/>
              </w:rPr>
              <w:t>你最喜歡哪個部分？為什麼？</w:t>
            </w:r>
          </w:p>
          <w:p w14:paraId="534C93E1" w14:textId="56281D5A" w:rsidR="003316F0" w:rsidRPr="00746289" w:rsidRDefault="007141DE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</w:tabs>
              <w:rPr>
                <w:i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20"/>
                <w:szCs w:val="20"/>
                <w:lang w:eastAsia="zh-TW"/>
              </w:rPr>
              <w:t>這本書讓你想起了什麼？</w:t>
            </w:r>
          </w:p>
          <w:p w14:paraId="3BD1F941" w14:textId="33C79A62" w:rsidR="003316F0" w:rsidRPr="00746289" w:rsidRDefault="007141DE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</w:tabs>
              <w:spacing w:before="134"/>
              <w:rPr>
                <w:i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i/>
                <w:color w:val="231F20"/>
                <w:sz w:val="20"/>
                <w:szCs w:val="20"/>
                <w:lang w:eastAsia="zh-TW"/>
              </w:rPr>
              <w:t>這個故事讓你有什麼感覺？為什麼？</w:t>
            </w:r>
          </w:p>
          <w:p w14:paraId="0153F647" w14:textId="34886200" w:rsidR="003316F0" w:rsidRPr="00746289" w:rsidRDefault="007141DE">
            <w:pPr>
              <w:pStyle w:val="TableParagraph"/>
              <w:ind w:left="279" w:right="98" w:firstLine="0"/>
              <w:rPr>
                <w:rFonts w:ascii="MyriadPro-Semibold"/>
                <w:b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家庭及照護者可以透過以下方式培養大齡兒童的閱讀技能：</w:t>
            </w:r>
          </w:p>
          <w:p w14:paraId="47835B61" w14:textId="11A62340" w:rsidR="007141DE" w:rsidRPr="00746289" w:rsidRDefault="00746289" w:rsidP="007141D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143"/>
              <w:jc w:val="both"/>
              <w:rPr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協助孩子分割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較長的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單字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並談論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其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含義。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（例如</w:t>
            </w:r>
            <w:r w:rsidR="00162F91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「</w:t>
            </w:r>
            <w:r w:rsidR="007141DE" w:rsidRPr="00746289">
              <w:rPr>
                <w:b/>
                <w:bCs/>
                <w:color w:val="231F20"/>
                <w:sz w:val="20"/>
                <w:szCs w:val="20"/>
                <w:lang w:eastAsia="zh-TW"/>
              </w:rPr>
              <w:t>com…</w:t>
            </w:r>
            <w:proofErr w:type="spellStart"/>
            <w:r w:rsidR="007141DE" w:rsidRPr="00746289">
              <w:rPr>
                <w:b/>
                <w:bCs/>
                <w:color w:val="231F20"/>
                <w:sz w:val="20"/>
                <w:szCs w:val="20"/>
                <w:lang w:eastAsia="zh-TW"/>
              </w:rPr>
              <w:t>mun</w:t>
            </w:r>
            <w:proofErr w:type="spellEnd"/>
            <w:r w:rsidR="007141DE" w:rsidRPr="00746289">
              <w:rPr>
                <w:b/>
                <w:bCs/>
                <w:color w:val="231F20"/>
                <w:sz w:val="20"/>
                <w:szCs w:val="20"/>
                <w:lang w:eastAsia="zh-TW"/>
              </w:rPr>
              <w:t>…</w:t>
            </w:r>
            <w:proofErr w:type="spellStart"/>
            <w:r w:rsidR="007141DE" w:rsidRPr="00746289">
              <w:rPr>
                <w:b/>
                <w:bCs/>
                <w:color w:val="231F20"/>
                <w:sz w:val="20"/>
                <w:szCs w:val="20"/>
                <w:lang w:eastAsia="zh-TW"/>
              </w:rPr>
              <w:t>i</w:t>
            </w:r>
            <w:proofErr w:type="spellEnd"/>
            <w:r w:rsidR="007141DE" w:rsidRPr="00746289">
              <w:rPr>
                <w:b/>
                <w:bCs/>
                <w:color w:val="231F20"/>
                <w:sz w:val="20"/>
                <w:szCs w:val="20"/>
                <w:lang w:eastAsia="zh-TW"/>
              </w:rPr>
              <w:t>…ty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，讓我們把每個部分都</w:t>
            </w:r>
            <w:r w:rsidRPr="00746289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讀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出來，然後把它們</w:t>
            </w:r>
            <w:r w:rsidRPr="00746289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合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在一起</w:t>
            </w:r>
            <w:r w:rsidR="00162F91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」</w:t>
            </w:r>
            <w:r w:rsidR="007141DE" w:rsidRPr="00746289">
              <w:rPr>
                <w:rFonts w:ascii="Microsoft JhengHei" w:eastAsia="Microsoft JhengHei" w:hAnsi="Microsoft JhengHei" w:cs="Microsoft JhengHei" w:hint="eastAsia"/>
                <w:b/>
                <w:bCs/>
                <w:color w:val="231F20"/>
                <w:sz w:val="20"/>
                <w:szCs w:val="20"/>
                <w:lang w:eastAsia="zh-TW"/>
              </w:rPr>
              <w:t>）</w:t>
            </w:r>
          </w:p>
          <w:p w14:paraId="7B258850" w14:textId="52BCA193" w:rsidR="003316F0" w:rsidRDefault="00746289" w:rsidP="007141D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143"/>
              <w:jc w:val="both"/>
              <w:rPr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一起閱讀，進行推斷（例如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val="en-CA" w:eastAsia="zh-TW"/>
              </w:rPr>
              <w:t>「</w:t>
            </w:r>
            <w:r w:rsidRPr="00746289">
              <w:rPr>
                <w:rFonts w:ascii="Microsoft JhengHei" w:eastAsia="Microsoft JhengHei" w:hAnsi="Microsoft JhengHei" w:cs="Microsoft JhengHei" w:hint="eastAsia"/>
                <w:color w:val="231F20"/>
                <w:sz w:val="20"/>
                <w:szCs w:val="20"/>
                <w:lang w:eastAsia="zh-TW"/>
              </w:rPr>
              <w:t>你認為故事中的人物接下來會做什麼？你為什麼這麼想？」），就你們正在閱讀的主題提問，並將文字中的觀點與他們的親身經歷聯繫起來。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F2B26B" w14:textId="7E5AC53A" w:rsidR="00746289" w:rsidRPr="00746289" w:rsidRDefault="00746289" w:rsidP="00746289">
            <w:pPr>
              <w:pStyle w:val="TableParagraph"/>
              <w:spacing w:before="26"/>
              <w:ind w:left="280" w:firstLine="0"/>
              <w:rPr>
                <w:rFonts w:ascii="MyriadPro-Semibold"/>
                <w:b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家庭及照護者可以透過以下方式培養孩子的早期</w:t>
            </w:r>
            <w:r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寫作</w:t>
            </w:r>
            <w:r w:rsidRPr="00746289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技能：</w:t>
            </w:r>
          </w:p>
          <w:p w14:paraId="0D09AED4" w14:textId="77777777" w:rsidR="00DB221B" w:rsidRPr="00DB221B" w:rsidRDefault="00DB221B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156"/>
              <w:rPr>
                <w:lang w:eastAsia="zh-TW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示範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寫作和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共同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寫作（例如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寫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購物清單、賀卡、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短訊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、電子郵件等）</w:t>
            </w:r>
          </w:p>
          <w:p w14:paraId="56DEC315" w14:textId="6F2691D7" w:rsidR="00DB221B" w:rsidRPr="00DB221B" w:rsidRDefault="00DB221B" w:rsidP="00DB221B">
            <w:pPr>
              <w:pStyle w:val="TableParagraph"/>
              <w:numPr>
                <w:ilvl w:val="0"/>
                <w:numId w:val="1"/>
              </w:numPr>
              <w:ind w:right="98"/>
              <w:rPr>
                <w:rFonts w:ascii="MyriadPro-Semibold"/>
                <w:b/>
                <w:lang w:eastAsia="zh-TW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示範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如何聽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單字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中的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發音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並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在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寫作時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將發音轉化為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字母（例如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「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我們需要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 xml:space="preserve"> </w:t>
            </w:r>
            <w:r w:rsidRPr="00DB221B">
              <w:rPr>
                <w:rFonts w:ascii="Microsoft JhengHei" w:eastAsia="Microsoft JhengHei" w:hAnsi="Microsoft JhengHei" w:cs="Microsoft JhengHei"/>
                <w:color w:val="231F20"/>
                <w:lang w:eastAsia="zh-TW"/>
              </w:rPr>
              <w:t>tomatoes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，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它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第一個聲音是什麼？</w:t>
            </w:r>
            <w:r w:rsidRPr="00DB221B">
              <w:rPr>
                <w:color w:val="231F20"/>
                <w:lang w:eastAsia="zh-TW"/>
              </w:rPr>
              <w:t>/t/...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。字母</w:t>
            </w:r>
            <w:r w:rsidRPr="00DB221B">
              <w:rPr>
                <w:color w:val="231F20"/>
                <w:lang w:eastAsia="zh-TW"/>
              </w:rPr>
              <w:t xml:space="preserve"> 't' 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發</w:t>
            </w:r>
            <w:r w:rsidRPr="00DB221B">
              <w:rPr>
                <w:color w:val="231F20"/>
                <w:lang w:eastAsia="zh-TW"/>
              </w:rPr>
              <w:t xml:space="preserve"> /t/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。讓我們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先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寫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 xml:space="preserve">個 </w:t>
            </w:r>
            <w:r w:rsidRPr="00DB221B">
              <w:rPr>
                <w:color w:val="231F20"/>
                <w:lang w:eastAsia="zh-TW"/>
              </w:rPr>
              <w:t>'t'</w:t>
            </w:r>
            <w:r w:rsidR="00C04B13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」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）</w:t>
            </w:r>
          </w:p>
          <w:p w14:paraId="5F9B2D84" w14:textId="7DE7C132" w:rsidR="00DB221B" w:rsidRPr="00746289" w:rsidRDefault="00DB221B" w:rsidP="00DB221B">
            <w:pPr>
              <w:pStyle w:val="TableParagraph"/>
              <w:ind w:left="279" w:right="98" w:firstLine="0"/>
              <w:rPr>
                <w:rFonts w:ascii="MyriadPro-Semibold"/>
                <w:b/>
                <w:sz w:val="20"/>
                <w:szCs w:val="20"/>
                <w:lang w:eastAsia="zh-TW"/>
              </w:rPr>
            </w:pPr>
            <w:r w:rsidRPr="00746289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家庭及照護者可以透過以下方式培養大齡兒童的</w:t>
            </w:r>
            <w:r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寫作</w:t>
            </w:r>
            <w:r w:rsidRPr="00746289">
              <w:rPr>
                <w:rFonts w:ascii="Microsoft JhengHei" w:eastAsia="Microsoft JhengHei" w:hAnsi="Microsoft JhengHei" w:cs="Microsoft JhengHei" w:hint="eastAsia"/>
                <w:b/>
                <w:color w:val="231F20"/>
                <w:sz w:val="20"/>
                <w:szCs w:val="20"/>
                <w:lang w:eastAsia="zh-TW"/>
              </w:rPr>
              <w:t>技能：</w:t>
            </w:r>
          </w:p>
          <w:p w14:paraId="5DEE1E48" w14:textId="3036010D" w:rsidR="00DB221B" w:rsidRPr="00DB221B" w:rsidRDefault="00DB221B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76"/>
              <w:rPr>
                <w:lang w:eastAsia="zh-TW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與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孩子談論他們將要寫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作的內容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，並</w:t>
            </w:r>
            <w:r w:rsid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協助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他們組織並</w:t>
            </w:r>
            <w:r w:rsid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闡述自己的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想法（例如</w:t>
            </w:r>
            <w:r w:rsidR="00C04B13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「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你認為你會在寫作中使用什麼詞？</w:t>
            </w:r>
            <w:r w:rsidR="00C04B13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」</w:t>
            </w:r>
            <w:r w:rsidRPr="00DB221B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）</w:t>
            </w:r>
          </w:p>
          <w:p w14:paraId="6515A13F" w14:textId="3AC0A93D" w:rsidR="00162F91" w:rsidRPr="00162F91" w:rsidRDefault="00162F91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565"/>
              <w:rPr>
                <w:lang w:eastAsia="zh-TW"/>
              </w:rPr>
            </w:pPr>
            <w:r w:rsidRP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為孩子創造有趣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且</w:t>
            </w:r>
            <w:r w:rsidRP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有意義的寫作機會（例如製作賀卡、購物清單、聚會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邀請</w:t>
            </w:r>
            <w:r w:rsidRP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、感謝信等）</w:t>
            </w:r>
          </w:p>
          <w:p w14:paraId="6A8935C1" w14:textId="20A8D5DA" w:rsidR="003316F0" w:rsidRDefault="00162F91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565"/>
              <w:rPr>
                <w:lang w:eastAsia="zh-TW"/>
              </w:rPr>
            </w:pPr>
            <w:r w:rsidRP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一起閱讀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各類文字</w:t>
            </w:r>
            <w:r w:rsidRP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（例如詩歌、故事、章節書、電子郵件、散文、事實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資料</w:t>
            </w:r>
            <w:r w:rsidRPr="00162F91"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），讓孩子接觸各種</w:t>
            </w: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TW"/>
              </w:rPr>
              <w:t>文體</w:t>
            </w:r>
          </w:p>
        </w:tc>
      </w:tr>
    </w:tbl>
    <w:p w14:paraId="2E7996A2" w14:textId="77777777" w:rsidR="003316F0" w:rsidRDefault="000E4AB2">
      <w:pPr>
        <w:rPr>
          <w:sz w:val="2"/>
          <w:szCs w:val="2"/>
        </w:rPr>
      </w:pPr>
      <w:r>
        <w:pict w14:anchorId="70D55208">
          <v:rect id="docshape25" o:spid="_x0000_s2050" alt="" style="position:absolute;margin-left:311.8pt;margin-top:37.5pt;width:258.65pt;height:123pt;z-index:-15845376;mso-wrap-edited:f;mso-width-percent:0;mso-height-percent:0;mso-position-horizontal-relative:page;mso-position-vertical-relative:page;mso-width-percent:0;mso-height-percent:0" filled="f" strokecolor="#40ad49" strokeweight="3pt">
            <w10:wrap anchorx="page" anchory="page"/>
          </v:rect>
        </w:pict>
      </w:r>
    </w:p>
    <w:sectPr w:rsidR="003316F0">
      <w:type w:val="continuous"/>
      <w:pgSz w:w="12240" w:h="15840"/>
      <w:pgMar w:top="720" w:right="600" w:bottom="840" w:left="4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3538" w14:textId="77777777" w:rsidR="000E4AB2" w:rsidRDefault="000E4AB2">
      <w:r>
        <w:separator/>
      </w:r>
    </w:p>
  </w:endnote>
  <w:endnote w:type="continuationSeparator" w:id="0">
    <w:p w14:paraId="16D7F597" w14:textId="77777777" w:rsidR="000E4AB2" w:rsidRDefault="000E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riadPro-Semibold">
    <w:altName w:val="MyriadPro-Semibold"/>
    <w:panose1 w:val="020B0603030403020204"/>
    <w:charset w:val="00"/>
    <w:family w:val="roman"/>
    <w:notTrueType/>
    <w:pitch w:val="variable"/>
  </w:font>
  <w:font w:name="MyriadPro-SemiboldCond">
    <w:altName w:val="MyriadPro-SemiboldCond"/>
    <w:panose1 w:val="020B0606030403020204"/>
    <w:charset w:val="00"/>
    <w:family w:val="roman"/>
    <w:notTrueType/>
    <w:pitch w:val="variable"/>
  </w:font>
  <w:font w:name=".AppleSystemUIFont">
    <w:altName w:val="Cambria"/>
    <w:panose1 w:val="020B0604020202020204"/>
    <w:charset w:val="00"/>
    <w:family w:val="roman"/>
    <w:notTrueType/>
    <w:pitch w:val="default"/>
  </w:font>
  <w:font w:name=".PingFang SC">
    <w:altName w:val="Cambria"/>
    <w:panose1 w:val="020B0604020202020204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1AB2" w14:textId="77777777" w:rsidR="003316F0" w:rsidRDefault="000E4AB2">
    <w:pPr>
      <w:pStyle w:val="BodyText"/>
      <w:spacing w:line="14" w:lineRule="auto"/>
      <w:rPr>
        <w:sz w:val="20"/>
      </w:rPr>
    </w:pPr>
    <w:r>
      <w:pict w14:anchorId="39D59927">
        <v:group id="docshapegroup1" o:spid="_x0000_s1031" alt="" style="position:absolute;margin-left:36pt;margin-top:756.7pt;width:472.35pt;height:4.35pt;z-index:-15847936;mso-position-horizontal-relative:page;mso-position-vertical-relative:page" coordorigin="720,15134" coordsize="9447,87">
          <v:rect id="docshape2" o:spid="_x0000_s1032" alt="" style="position:absolute;left:720;top:15133;width:2366;height:87" fillcolor="#73c167" stroked="f"/>
          <v:rect id="docshape3" o:spid="_x0000_s1033" alt="" style="position:absolute;left:3085;top:15133;width:2366;height:87" fillcolor="#fdb714" stroked="f"/>
          <v:rect id="docshape4" o:spid="_x0000_s1034" alt="" style="position:absolute;left:5451;top:15133;width:2366;height:87" fillcolor="#2261ae" stroked="f"/>
          <v:rect id="docshape5" o:spid="_x0000_s1035" alt="" style="position:absolute;left:7800;top:15133;width:2366;height:87" fillcolor="#ef7c22" stroked="f"/>
          <w10:wrap anchorx="page" anchory="page"/>
        </v:group>
      </w:pict>
    </w:r>
    <w:r>
      <w:pict w14:anchorId="75F70B8A">
        <v:group id="docshapegroup6" o:spid="_x0000_s1026" alt="" style="position:absolute;margin-left:517.4pt;margin-top:745.25pt;width:36.85pt;height:15.05pt;z-index:-15847424;mso-position-horizontal-relative:page;mso-position-vertical-relative:page" coordorigin="10348,14905" coordsize="737,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1027" type="#_x0000_t75" alt="" style="position:absolute;left:10347;top:14951;width:130;height:254">
            <v:imagedata r:id="rId1" o:title=""/>
          </v:shape>
          <v:shape id="docshape8" o:spid="_x0000_s1028" type="#_x0000_t75" alt="" style="position:absolute;left:10491;top:14905;width:204;height:301">
            <v:imagedata r:id="rId2" o:title=""/>
          </v:shape>
          <v:shape id="docshape9" o:spid="_x0000_s1029" type="#_x0000_t75" alt="" style="position:absolute;left:10713;top:14998;width:149;height:206">
            <v:imagedata r:id="rId3" o:title=""/>
          </v:shape>
          <v:shape id="docshape10" o:spid="_x0000_s1030" type="#_x0000_t75" alt="" style="position:absolute;left:10880;top:14905;width:204;height:299">
            <v:imagedata r:id="rId4" o:title=""/>
          </v:shape>
          <w10:wrap anchorx="page" anchory="page"/>
        </v:group>
      </w:pict>
    </w:r>
    <w:r>
      <w:pict w14:anchorId="2980792F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5" type="#_x0000_t202" alt="" style="position:absolute;margin-left:552.45pt;margin-top:749.65pt;width:24.2pt;height:13.7pt;z-index:-158469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23C33F5" w14:textId="77777777" w:rsidR="003316F0" w:rsidRDefault="00AD3D98">
                <w:pPr>
                  <w:spacing w:before="24"/>
                  <w:ind w:left="20"/>
                  <w:rPr>
                    <w:sz w:val="19"/>
                  </w:rPr>
                </w:pPr>
                <w:proofErr w:type="gramStart"/>
                <w:r>
                  <w:rPr>
                    <w:color w:val="296BB2"/>
                    <w:spacing w:val="-2"/>
                    <w:sz w:val="19"/>
                  </w:rPr>
                  <w:t>.on.ca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A2DA" w14:textId="77777777" w:rsidR="000E4AB2" w:rsidRDefault="000E4AB2">
      <w:r>
        <w:separator/>
      </w:r>
    </w:p>
  </w:footnote>
  <w:footnote w:type="continuationSeparator" w:id="0">
    <w:p w14:paraId="2039F9D4" w14:textId="77777777" w:rsidR="000E4AB2" w:rsidRDefault="000E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0945"/>
    <w:multiLevelType w:val="hybridMultilevel"/>
    <w:tmpl w:val="86CA9AAE"/>
    <w:lvl w:ilvl="0" w:tplc="6C44F488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C6900CA0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2" w:tplc="BA7815B6"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3" w:tplc="2E9A2454">
      <w:numFmt w:val="bullet"/>
      <w:lvlText w:val="•"/>
      <w:lvlJc w:val="left"/>
      <w:pPr>
        <w:ind w:left="1933" w:hanging="180"/>
      </w:pPr>
      <w:rPr>
        <w:rFonts w:hint="default"/>
        <w:lang w:val="en-US" w:eastAsia="en-US" w:bidi="ar-SA"/>
      </w:rPr>
    </w:lvl>
    <w:lvl w:ilvl="4" w:tplc="2074441A">
      <w:numFmt w:val="bullet"/>
      <w:lvlText w:val="•"/>
      <w:lvlJc w:val="left"/>
      <w:pPr>
        <w:ind w:left="2424" w:hanging="180"/>
      </w:pPr>
      <w:rPr>
        <w:rFonts w:hint="default"/>
        <w:lang w:val="en-US" w:eastAsia="en-US" w:bidi="ar-SA"/>
      </w:rPr>
    </w:lvl>
    <w:lvl w:ilvl="5" w:tplc="EB6AD1C0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6" w:tplc="28E419EA">
      <w:numFmt w:val="bullet"/>
      <w:lvlText w:val="•"/>
      <w:lvlJc w:val="left"/>
      <w:pPr>
        <w:ind w:left="3406" w:hanging="180"/>
      </w:pPr>
      <w:rPr>
        <w:rFonts w:hint="default"/>
        <w:lang w:val="en-US" w:eastAsia="en-US" w:bidi="ar-SA"/>
      </w:rPr>
    </w:lvl>
    <w:lvl w:ilvl="7" w:tplc="AAEA53DC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  <w:lvl w:ilvl="8" w:tplc="A6D6FB6C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051387E"/>
    <w:multiLevelType w:val="hybridMultilevel"/>
    <w:tmpl w:val="DFF8C9A0"/>
    <w:lvl w:ilvl="0" w:tplc="75862366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6BE23F48">
      <w:numFmt w:val="bullet"/>
      <w:lvlText w:val="•"/>
      <w:lvlJc w:val="left"/>
      <w:pPr>
        <w:ind w:left="933" w:hanging="180"/>
      </w:pPr>
      <w:rPr>
        <w:rFonts w:hint="default"/>
        <w:lang w:val="en-US" w:eastAsia="en-US" w:bidi="ar-SA"/>
      </w:rPr>
    </w:lvl>
    <w:lvl w:ilvl="2" w:tplc="2E90AAB6">
      <w:numFmt w:val="bullet"/>
      <w:lvlText w:val="•"/>
      <w:lvlJc w:val="left"/>
      <w:pPr>
        <w:ind w:left="1426" w:hanging="180"/>
      </w:pPr>
      <w:rPr>
        <w:rFonts w:hint="default"/>
        <w:lang w:val="en-US" w:eastAsia="en-US" w:bidi="ar-SA"/>
      </w:rPr>
    </w:lvl>
    <w:lvl w:ilvl="3" w:tplc="A15E1392">
      <w:numFmt w:val="bullet"/>
      <w:lvlText w:val="•"/>
      <w:lvlJc w:val="left"/>
      <w:pPr>
        <w:ind w:left="1919" w:hanging="180"/>
      </w:pPr>
      <w:rPr>
        <w:rFonts w:hint="default"/>
        <w:lang w:val="en-US" w:eastAsia="en-US" w:bidi="ar-SA"/>
      </w:rPr>
    </w:lvl>
    <w:lvl w:ilvl="4" w:tplc="2AF8F580">
      <w:numFmt w:val="bullet"/>
      <w:lvlText w:val="•"/>
      <w:lvlJc w:val="left"/>
      <w:pPr>
        <w:ind w:left="2412" w:hanging="180"/>
      </w:pPr>
      <w:rPr>
        <w:rFonts w:hint="default"/>
        <w:lang w:val="en-US" w:eastAsia="en-US" w:bidi="ar-SA"/>
      </w:rPr>
    </w:lvl>
    <w:lvl w:ilvl="5" w:tplc="B09A9AE8">
      <w:numFmt w:val="bullet"/>
      <w:lvlText w:val="•"/>
      <w:lvlJc w:val="left"/>
      <w:pPr>
        <w:ind w:left="2905" w:hanging="180"/>
      </w:pPr>
      <w:rPr>
        <w:rFonts w:hint="default"/>
        <w:lang w:val="en-US" w:eastAsia="en-US" w:bidi="ar-SA"/>
      </w:rPr>
    </w:lvl>
    <w:lvl w:ilvl="6" w:tplc="1CA68676">
      <w:numFmt w:val="bullet"/>
      <w:lvlText w:val="•"/>
      <w:lvlJc w:val="left"/>
      <w:pPr>
        <w:ind w:left="3398" w:hanging="180"/>
      </w:pPr>
      <w:rPr>
        <w:rFonts w:hint="default"/>
        <w:lang w:val="en-US" w:eastAsia="en-US" w:bidi="ar-SA"/>
      </w:rPr>
    </w:lvl>
    <w:lvl w:ilvl="7" w:tplc="CD1AED86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ar-SA"/>
      </w:rPr>
    </w:lvl>
    <w:lvl w:ilvl="8" w:tplc="B88EA9B2">
      <w:numFmt w:val="bullet"/>
      <w:lvlText w:val="•"/>
      <w:lvlJc w:val="left"/>
      <w:pPr>
        <w:ind w:left="438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04D731F"/>
    <w:multiLevelType w:val="hybridMultilevel"/>
    <w:tmpl w:val="5784BF98"/>
    <w:lvl w:ilvl="0" w:tplc="A0626C40">
      <w:numFmt w:val="bullet"/>
      <w:lvlText w:val="•"/>
      <w:lvlJc w:val="left"/>
      <w:pPr>
        <w:ind w:left="6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6ABAF828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C09A53D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B43040B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2FA65364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765C011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FEDE4156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FA5E8F1A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 w:tplc="3B4420F2">
      <w:numFmt w:val="bullet"/>
      <w:lvlText w:val="•"/>
      <w:lvlJc w:val="left"/>
      <w:pPr>
        <w:ind w:left="90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1807E6"/>
    <w:multiLevelType w:val="hybridMultilevel"/>
    <w:tmpl w:val="5636B5D0"/>
    <w:lvl w:ilvl="0" w:tplc="82A42D30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D0003D28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75CA3FBE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EDF8E8AA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3F282B6E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9C96A8AC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576ADA84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720CB328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A82EA092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630C0E64"/>
    <w:multiLevelType w:val="hybridMultilevel"/>
    <w:tmpl w:val="62780682"/>
    <w:lvl w:ilvl="0" w:tplc="1472C124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129E84FC">
      <w:numFmt w:val="bullet"/>
      <w:lvlText w:val="•"/>
      <w:lvlJc w:val="left"/>
      <w:pPr>
        <w:ind w:left="933" w:hanging="180"/>
      </w:pPr>
      <w:rPr>
        <w:rFonts w:hint="default"/>
        <w:lang w:val="en-US" w:eastAsia="en-US" w:bidi="ar-SA"/>
      </w:rPr>
    </w:lvl>
    <w:lvl w:ilvl="2" w:tplc="2DEADF68">
      <w:numFmt w:val="bullet"/>
      <w:lvlText w:val="•"/>
      <w:lvlJc w:val="left"/>
      <w:pPr>
        <w:ind w:left="1426" w:hanging="180"/>
      </w:pPr>
      <w:rPr>
        <w:rFonts w:hint="default"/>
        <w:lang w:val="en-US" w:eastAsia="en-US" w:bidi="ar-SA"/>
      </w:rPr>
    </w:lvl>
    <w:lvl w:ilvl="3" w:tplc="57283214">
      <w:numFmt w:val="bullet"/>
      <w:lvlText w:val="•"/>
      <w:lvlJc w:val="left"/>
      <w:pPr>
        <w:ind w:left="1919" w:hanging="180"/>
      </w:pPr>
      <w:rPr>
        <w:rFonts w:hint="default"/>
        <w:lang w:val="en-US" w:eastAsia="en-US" w:bidi="ar-SA"/>
      </w:rPr>
    </w:lvl>
    <w:lvl w:ilvl="4" w:tplc="718A5F7A">
      <w:numFmt w:val="bullet"/>
      <w:lvlText w:val="•"/>
      <w:lvlJc w:val="left"/>
      <w:pPr>
        <w:ind w:left="2412" w:hanging="180"/>
      </w:pPr>
      <w:rPr>
        <w:rFonts w:hint="default"/>
        <w:lang w:val="en-US" w:eastAsia="en-US" w:bidi="ar-SA"/>
      </w:rPr>
    </w:lvl>
    <w:lvl w:ilvl="5" w:tplc="2EE67C32">
      <w:numFmt w:val="bullet"/>
      <w:lvlText w:val="•"/>
      <w:lvlJc w:val="left"/>
      <w:pPr>
        <w:ind w:left="2905" w:hanging="180"/>
      </w:pPr>
      <w:rPr>
        <w:rFonts w:hint="default"/>
        <w:lang w:val="en-US" w:eastAsia="en-US" w:bidi="ar-SA"/>
      </w:rPr>
    </w:lvl>
    <w:lvl w:ilvl="6" w:tplc="069E4596">
      <w:numFmt w:val="bullet"/>
      <w:lvlText w:val="•"/>
      <w:lvlJc w:val="left"/>
      <w:pPr>
        <w:ind w:left="3398" w:hanging="180"/>
      </w:pPr>
      <w:rPr>
        <w:rFonts w:hint="default"/>
        <w:lang w:val="en-US" w:eastAsia="en-US" w:bidi="ar-SA"/>
      </w:rPr>
    </w:lvl>
    <w:lvl w:ilvl="7" w:tplc="E648F408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ar-SA"/>
      </w:rPr>
    </w:lvl>
    <w:lvl w:ilvl="8" w:tplc="812CD7E6">
      <w:numFmt w:val="bullet"/>
      <w:lvlText w:val="•"/>
      <w:lvlJc w:val="left"/>
      <w:pPr>
        <w:ind w:left="4384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65C9117F"/>
    <w:multiLevelType w:val="multilevel"/>
    <w:tmpl w:val="B26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A3428"/>
    <w:multiLevelType w:val="hybridMultilevel"/>
    <w:tmpl w:val="39D89DC6"/>
    <w:lvl w:ilvl="0" w:tplc="6290C5F2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532AD1BA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583ED232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72F6BCDC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ECB0BFEC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404E5CFA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6F4C42BE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E8468DD0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C8D895CE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6EFF6EA5"/>
    <w:multiLevelType w:val="hybridMultilevel"/>
    <w:tmpl w:val="AF90B84A"/>
    <w:lvl w:ilvl="0" w:tplc="B7BC2CD0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6C486F64">
      <w:numFmt w:val="bullet"/>
      <w:lvlText w:val="•"/>
      <w:lvlJc w:val="left"/>
      <w:pPr>
        <w:ind w:left="1180" w:hanging="180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w w:val="100"/>
        <w:sz w:val="22"/>
        <w:szCs w:val="22"/>
        <w:lang w:val="en-US" w:eastAsia="en-US" w:bidi="ar-SA"/>
      </w:rPr>
    </w:lvl>
    <w:lvl w:ilvl="2" w:tplc="EEEEC7BA">
      <w:numFmt w:val="bullet"/>
      <w:lvlText w:val="•"/>
      <w:lvlJc w:val="left"/>
      <w:pPr>
        <w:ind w:left="1645" w:hanging="180"/>
      </w:pPr>
      <w:rPr>
        <w:rFonts w:hint="default"/>
        <w:lang w:val="en-US" w:eastAsia="en-US" w:bidi="ar-SA"/>
      </w:rPr>
    </w:lvl>
    <w:lvl w:ilvl="3" w:tplc="BEC054B2">
      <w:numFmt w:val="bullet"/>
      <w:lvlText w:val="•"/>
      <w:lvlJc w:val="left"/>
      <w:pPr>
        <w:ind w:left="2111" w:hanging="180"/>
      </w:pPr>
      <w:rPr>
        <w:rFonts w:hint="default"/>
        <w:lang w:val="en-US" w:eastAsia="en-US" w:bidi="ar-SA"/>
      </w:rPr>
    </w:lvl>
    <w:lvl w:ilvl="4" w:tplc="A52E4F48">
      <w:numFmt w:val="bullet"/>
      <w:lvlText w:val="•"/>
      <w:lvlJc w:val="left"/>
      <w:pPr>
        <w:ind w:left="2576" w:hanging="180"/>
      </w:pPr>
      <w:rPr>
        <w:rFonts w:hint="default"/>
        <w:lang w:val="en-US" w:eastAsia="en-US" w:bidi="ar-SA"/>
      </w:rPr>
    </w:lvl>
    <w:lvl w:ilvl="5" w:tplc="CF86D67E">
      <w:numFmt w:val="bullet"/>
      <w:lvlText w:val="•"/>
      <w:lvlJc w:val="left"/>
      <w:pPr>
        <w:ind w:left="3042" w:hanging="180"/>
      </w:pPr>
      <w:rPr>
        <w:rFonts w:hint="default"/>
        <w:lang w:val="en-US" w:eastAsia="en-US" w:bidi="ar-SA"/>
      </w:rPr>
    </w:lvl>
    <w:lvl w:ilvl="6" w:tplc="1FFECDEE">
      <w:numFmt w:val="bullet"/>
      <w:lvlText w:val="•"/>
      <w:lvlJc w:val="left"/>
      <w:pPr>
        <w:ind w:left="3507" w:hanging="180"/>
      </w:pPr>
      <w:rPr>
        <w:rFonts w:hint="default"/>
        <w:lang w:val="en-US" w:eastAsia="en-US" w:bidi="ar-SA"/>
      </w:rPr>
    </w:lvl>
    <w:lvl w:ilvl="7" w:tplc="BD8C270A">
      <w:numFmt w:val="bullet"/>
      <w:lvlText w:val="•"/>
      <w:lvlJc w:val="left"/>
      <w:pPr>
        <w:ind w:left="3973" w:hanging="180"/>
      </w:pPr>
      <w:rPr>
        <w:rFonts w:hint="default"/>
        <w:lang w:val="en-US" w:eastAsia="en-US" w:bidi="ar-SA"/>
      </w:rPr>
    </w:lvl>
    <w:lvl w:ilvl="8" w:tplc="047AFD14">
      <w:numFmt w:val="bullet"/>
      <w:lvlText w:val="•"/>
      <w:lvlJc w:val="left"/>
      <w:pPr>
        <w:ind w:left="4438" w:hanging="180"/>
      </w:pPr>
      <w:rPr>
        <w:rFonts w:hint="default"/>
        <w:lang w:val="en-US" w:eastAsia="en-US" w:bidi="ar-SA"/>
      </w:rPr>
    </w:lvl>
  </w:abstractNum>
  <w:num w:numId="1" w16cid:durableId="1514807743">
    <w:abstractNumId w:val="0"/>
  </w:num>
  <w:num w:numId="2" w16cid:durableId="619454175">
    <w:abstractNumId w:val="7"/>
  </w:num>
  <w:num w:numId="3" w16cid:durableId="731806098">
    <w:abstractNumId w:val="4"/>
  </w:num>
  <w:num w:numId="4" w16cid:durableId="517501778">
    <w:abstractNumId w:val="1"/>
  </w:num>
  <w:num w:numId="5" w16cid:durableId="1482235383">
    <w:abstractNumId w:val="3"/>
  </w:num>
  <w:num w:numId="6" w16cid:durableId="523596212">
    <w:abstractNumId w:val="6"/>
  </w:num>
  <w:num w:numId="7" w16cid:durableId="645474060">
    <w:abstractNumId w:val="2"/>
  </w:num>
  <w:num w:numId="8" w16cid:durableId="41787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6F0"/>
    <w:rsid w:val="000C4077"/>
    <w:rsid w:val="000E4AB2"/>
    <w:rsid w:val="000E73E1"/>
    <w:rsid w:val="00162F91"/>
    <w:rsid w:val="00171013"/>
    <w:rsid w:val="001B5F7C"/>
    <w:rsid w:val="00270F23"/>
    <w:rsid w:val="00276FAA"/>
    <w:rsid w:val="002952A7"/>
    <w:rsid w:val="002E204A"/>
    <w:rsid w:val="003316F0"/>
    <w:rsid w:val="00396913"/>
    <w:rsid w:val="003B1AB1"/>
    <w:rsid w:val="003D26B4"/>
    <w:rsid w:val="00457B94"/>
    <w:rsid w:val="004B3EBC"/>
    <w:rsid w:val="004C4BA9"/>
    <w:rsid w:val="00632731"/>
    <w:rsid w:val="006D4691"/>
    <w:rsid w:val="006D4764"/>
    <w:rsid w:val="006E7C8C"/>
    <w:rsid w:val="00711DC6"/>
    <w:rsid w:val="007141DE"/>
    <w:rsid w:val="00717664"/>
    <w:rsid w:val="00746289"/>
    <w:rsid w:val="00752BEE"/>
    <w:rsid w:val="00754C9E"/>
    <w:rsid w:val="00757E01"/>
    <w:rsid w:val="007931CF"/>
    <w:rsid w:val="00801349"/>
    <w:rsid w:val="008239FD"/>
    <w:rsid w:val="00906D8A"/>
    <w:rsid w:val="009521EC"/>
    <w:rsid w:val="009B641A"/>
    <w:rsid w:val="009D3E57"/>
    <w:rsid w:val="00A45635"/>
    <w:rsid w:val="00A53C4F"/>
    <w:rsid w:val="00A575A7"/>
    <w:rsid w:val="00AD3D98"/>
    <w:rsid w:val="00B724CB"/>
    <w:rsid w:val="00B9049E"/>
    <w:rsid w:val="00B978BC"/>
    <w:rsid w:val="00BE1ACA"/>
    <w:rsid w:val="00C04B13"/>
    <w:rsid w:val="00CB5F6F"/>
    <w:rsid w:val="00CC6579"/>
    <w:rsid w:val="00CD411B"/>
    <w:rsid w:val="00CD5E44"/>
    <w:rsid w:val="00D11B7B"/>
    <w:rsid w:val="00DB221B"/>
    <w:rsid w:val="00DC2F0C"/>
    <w:rsid w:val="00E119DD"/>
    <w:rsid w:val="00EB32D5"/>
    <w:rsid w:val="00EF02BA"/>
    <w:rsid w:val="00F007DB"/>
    <w:rsid w:val="00F50A0F"/>
    <w:rsid w:val="00F61892"/>
    <w:rsid w:val="00F61C73"/>
    <w:rsid w:val="00F92A42"/>
    <w:rsid w:val="00FC2CA7"/>
    <w:rsid w:val="00FD0788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76E58543"/>
  <w15:docId w15:val="{9FFE21CC-1137-634F-BAB0-B49D8D19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rFonts w:ascii="MyriadPro-Semibold" w:eastAsia="MyriadPro-Semibold" w:hAnsi="MyriadPro-Semibold" w:cs="MyriadPro-Semibol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1930"/>
    </w:pPr>
    <w:rPr>
      <w:rFonts w:ascii="MyriadPro-SemiboldCond" w:eastAsia="MyriadPro-SemiboldCond" w:hAnsi="MyriadPro-SemiboldCond" w:cs="MyriadPro-SemiboldCon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00" w:hanging="180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left="440" w:hanging="180"/>
    </w:pPr>
  </w:style>
  <w:style w:type="paragraph" w:styleId="Revision">
    <w:name w:val="Revision"/>
    <w:hidden/>
    <w:uiPriority w:val="99"/>
    <w:semiHidden/>
    <w:rsid w:val="002E204A"/>
    <w:pPr>
      <w:widowControl/>
      <w:autoSpaceDE/>
      <w:autoSpaceDN/>
    </w:pPr>
    <w:rPr>
      <w:rFonts w:ascii="Myriad Pro" w:eastAsia="Myriad Pro" w:hAnsi="Myriad Pro" w:cs="Myriad Pro"/>
    </w:rPr>
  </w:style>
  <w:style w:type="paragraph" w:customStyle="1" w:styleId="p1">
    <w:name w:val="p1"/>
    <w:basedOn w:val="Normal"/>
    <w:rsid w:val="007931CF"/>
    <w:pPr>
      <w:widowControl/>
      <w:autoSpaceDE/>
      <w:autoSpaceDN/>
    </w:pPr>
    <w:rPr>
      <w:rFonts w:ascii=".AppleSystemUIFont" w:eastAsia="Times New Roman" w:hAnsi=".AppleSystemUIFont" w:cs="Times New Roman"/>
      <w:sz w:val="20"/>
      <w:szCs w:val="20"/>
      <w:lang w:val="en-CA" w:eastAsia="zh-TW"/>
    </w:rPr>
  </w:style>
  <w:style w:type="paragraph" w:customStyle="1" w:styleId="p2">
    <w:name w:val="p2"/>
    <w:basedOn w:val="Normal"/>
    <w:rsid w:val="007931CF"/>
    <w:pPr>
      <w:widowControl/>
      <w:autoSpaceDE/>
      <w:autoSpaceDN/>
    </w:pPr>
    <w:rPr>
      <w:rFonts w:ascii=".PingFang SC" w:eastAsia="Times New Roman" w:hAnsi=".PingFang SC" w:cs="Times New Roman"/>
      <w:sz w:val="20"/>
      <w:szCs w:val="20"/>
      <w:lang w:val="en-CA" w:eastAsia="zh-TW"/>
    </w:rPr>
  </w:style>
  <w:style w:type="character" w:customStyle="1" w:styleId="s1">
    <w:name w:val="s1"/>
    <w:basedOn w:val="DefaultParagraphFont"/>
    <w:rsid w:val="007931CF"/>
    <w:rPr>
      <w:rFonts w:ascii=".AppleSystemUIFont" w:hAnsi=".AppleSystemUIFont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79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DA6D42-090A-5F47-9472-F0BAE95E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794</Words>
  <Characters>1534</Characters>
  <Application>Microsoft Office Word</Application>
  <DocSecurity>0</DocSecurity>
  <Lines>219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</cp:lastModifiedBy>
  <cp:revision>17</cp:revision>
  <dcterms:created xsi:type="dcterms:W3CDTF">2022-05-30T20:39:00Z</dcterms:created>
  <dcterms:modified xsi:type="dcterms:W3CDTF">2022-05-31T19:15:00Z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2022-05-30T00:00:00Z</vt:filetime>
  </property>
</Properties>
</file>